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191F" w14:textId="77777777" w:rsidR="000135CC" w:rsidRPr="00655ACA" w:rsidRDefault="000135CC" w:rsidP="001965A9">
      <w:pPr>
        <w:jc w:val="center"/>
        <w:rPr>
          <w:rFonts w:asciiTheme="minorHAnsi" w:hAnsiTheme="minorHAnsi" w:cstheme="minorHAnsi"/>
          <w:b/>
          <w:color w:val="00B050"/>
          <w:sz w:val="32"/>
          <w:szCs w:val="32"/>
        </w:rPr>
      </w:pPr>
      <w:r w:rsidRPr="00655ACA">
        <w:rPr>
          <w:rFonts w:asciiTheme="minorHAnsi" w:hAnsiTheme="minorHAnsi" w:cstheme="minorHAnsi"/>
          <w:b/>
          <w:color w:val="00B050"/>
          <w:sz w:val="32"/>
          <w:szCs w:val="32"/>
        </w:rPr>
        <w:t>WIMBLEDON PARK CO-OPERATIVE LTD</w:t>
      </w:r>
    </w:p>
    <w:p w14:paraId="5B308FFA" w14:textId="77777777" w:rsidR="00EC234C" w:rsidRPr="00655ACA" w:rsidRDefault="000135CC" w:rsidP="001965A9">
      <w:pPr>
        <w:jc w:val="center"/>
        <w:rPr>
          <w:rFonts w:asciiTheme="minorHAnsi" w:hAnsiTheme="minorHAnsi" w:cstheme="minorHAnsi"/>
          <w:color w:val="00B050"/>
          <w:sz w:val="32"/>
          <w:szCs w:val="32"/>
        </w:rPr>
      </w:pPr>
      <w:r w:rsidRPr="00655ACA">
        <w:rPr>
          <w:rFonts w:asciiTheme="minorHAnsi" w:hAnsiTheme="minorHAnsi" w:cstheme="minorHAnsi"/>
          <w:b/>
          <w:color w:val="00B050"/>
          <w:sz w:val="32"/>
          <w:szCs w:val="32"/>
        </w:rPr>
        <w:t>COMPLAINTS POLICY AND PROCEDURE</w:t>
      </w:r>
    </w:p>
    <w:p w14:paraId="7110623A" w14:textId="77777777" w:rsidR="00EC234C" w:rsidRPr="00655ACA" w:rsidRDefault="00EC234C" w:rsidP="001965A9">
      <w:pPr>
        <w:rPr>
          <w:rFonts w:asciiTheme="minorHAnsi" w:hAnsiTheme="minorHAnsi" w:cstheme="minorHAnsi"/>
          <w:b/>
          <w:color w:val="00B050"/>
        </w:rPr>
      </w:pPr>
      <w:r w:rsidRPr="00655ACA">
        <w:rPr>
          <w:rFonts w:asciiTheme="minorHAnsi" w:hAnsiTheme="minorHAnsi" w:cstheme="minorHAnsi"/>
          <w:b/>
          <w:color w:val="00B050"/>
        </w:rPr>
        <w:t>A. What is a complaint?</w:t>
      </w:r>
    </w:p>
    <w:p w14:paraId="1C95474E" w14:textId="24E641EA" w:rsidR="00EC234C" w:rsidRPr="001965A9" w:rsidRDefault="00EC234C" w:rsidP="001965A9">
      <w:pPr>
        <w:rPr>
          <w:rFonts w:asciiTheme="minorHAnsi" w:hAnsiTheme="minorHAnsi" w:cstheme="minorHAnsi"/>
        </w:rPr>
      </w:pPr>
      <w:r w:rsidRPr="001965A9">
        <w:rPr>
          <w:rFonts w:asciiTheme="minorHAnsi" w:hAnsiTheme="minorHAnsi" w:cstheme="minorHAnsi"/>
        </w:rPr>
        <w:t xml:space="preserve">Wimbledon Park Co-operative </w:t>
      </w:r>
      <w:r w:rsidR="001965A9">
        <w:rPr>
          <w:rFonts w:asciiTheme="minorHAnsi" w:hAnsiTheme="minorHAnsi" w:cstheme="minorHAnsi"/>
        </w:rPr>
        <w:t xml:space="preserve">(WPC) </w:t>
      </w:r>
      <w:r w:rsidRPr="001965A9">
        <w:rPr>
          <w:rFonts w:asciiTheme="minorHAnsi" w:hAnsiTheme="minorHAnsi" w:cstheme="minorHAnsi"/>
        </w:rPr>
        <w:t xml:space="preserve">understands </w:t>
      </w:r>
      <w:r w:rsidRPr="00107A01">
        <w:rPr>
          <w:rFonts w:asciiTheme="minorHAnsi" w:hAnsiTheme="minorHAnsi" w:cstheme="minorHAnsi"/>
        </w:rPr>
        <w:t xml:space="preserve">a </w:t>
      </w:r>
      <w:r w:rsidR="00493EB6" w:rsidRPr="00107A01">
        <w:rPr>
          <w:rFonts w:asciiTheme="minorHAnsi" w:hAnsiTheme="minorHAnsi" w:cstheme="minorHAnsi"/>
        </w:rPr>
        <w:t>“</w:t>
      </w:r>
      <w:r w:rsidRPr="00107A01">
        <w:rPr>
          <w:rFonts w:asciiTheme="minorHAnsi" w:hAnsiTheme="minorHAnsi" w:cstheme="minorHAnsi"/>
        </w:rPr>
        <w:t xml:space="preserve">complaint </w:t>
      </w:r>
      <w:r w:rsidR="005545A6" w:rsidRPr="00107A01">
        <w:rPr>
          <w:rFonts w:asciiTheme="minorHAnsi" w:hAnsiTheme="minorHAnsi" w:cstheme="minorHAnsi"/>
        </w:rPr>
        <w:t xml:space="preserve">is an expression of dissatisfaction with </w:t>
      </w:r>
      <w:r w:rsidR="008C6EC1" w:rsidRPr="00107A01">
        <w:rPr>
          <w:rFonts w:asciiTheme="minorHAnsi" w:hAnsiTheme="minorHAnsi" w:cstheme="minorHAnsi"/>
        </w:rPr>
        <w:t>WPC</w:t>
      </w:r>
      <w:r w:rsidR="005545A6" w:rsidRPr="00107A01">
        <w:rPr>
          <w:rFonts w:asciiTheme="minorHAnsi" w:hAnsiTheme="minorHAnsi" w:cstheme="minorHAnsi"/>
        </w:rPr>
        <w:t xml:space="preserve">, however expressed, whether justified or not” and as “an expression of dissatisfaction about a service (whether that service is provided directly by the </w:t>
      </w:r>
      <w:r w:rsidR="00493EB6" w:rsidRPr="00107A01">
        <w:rPr>
          <w:rFonts w:asciiTheme="minorHAnsi" w:hAnsiTheme="minorHAnsi" w:cstheme="minorHAnsi"/>
        </w:rPr>
        <w:t xml:space="preserve">Co-operative, </w:t>
      </w:r>
      <w:r w:rsidR="005545A6" w:rsidRPr="00107A01">
        <w:rPr>
          <w:rFonts w:asciiTheme="minorHAnsi" w:hAnsiTheme="minorHAnsi" w:cstheme="minorHAnsi"/>
        </w:rPr>
        <w:t>Council or by a contractor or partner) that requires a response</w:t>
      </w:r>
      <w:r w:rsidR="00493EB6" w:rsidRPr="00107A01">
        <w:rPr>
          <w:rFonts w:asciiTheme="minorHAnsi" w:hAnsiTheme="minorHAnsi" w:cstheme="minorHAnsi"/>
        </w:rPr>
        <w:t>.</w:t>
      </w:r>
      <w:r w:rsidR="005545A6" w:rsidRPr="00107A01">
        <w:rPr>
          <w:rFonts w:asciiTheme="minorHAnsi" w:hAnsiTheme="minorHAnsi" w:cstheme="minorHAnsi"/>
        </w:rPr>
        <w:t>”</w:t>
      </w:r>
    </w:p>
    <w:p w14:paraId="25DD351C" w14:textId="3A3C79AE" w:rsidR="000135CC" w:rsidRPr="00655ACA" w:rsidRDefault="00EC234C" w:rsidP="001965A9">
      <w:pPr>
        <w:rPr>
          <w:rFonts w:asciiTheme="minorHAnsi" w:hAnsiTheme="minorHAnsi" w:cstheme="minorHAnsi"/>
          <w:b/>
          <w:color w:val="00B050"/>
        </w:rPr>
      </w:pPr>
      <w:r w:rsidRPr="00655ACA">
        <w:rPr>
          <w:rFonts w:asciiTheme="minorHAnsi" w:hAnsiTheme="minorHAnsi" w:cstheme="minorHAnsi"/>
          <w:b/>
          <w:color w:val="00B050"/>
        </w:rPr>
        <w:t>B</w:t>
      </w:r>
      <w:r w:rsidR="000135CC" w:rsidRPr="00655ACA">
        <w:rPr>
          <w:rFonts w:asciiTheme="minorHAnsi" w:hAnsiTheme="minorHAnsi" w:cstheme="minorHAnsi"/>
          <w:b/>
          <w:color w:val="00B050"/>
        </w:rPr>
        <w:t xml:space="preserve">. </w:t>
      </w:r>
      <w:r w:rsidR="001965A9" w:rsidRPr="00655ACA">
        <w:rPr>
          <w:rFonts w:asciiTheme="minorHAnsi" w:hAnsiTheme="minorHAnsi" w:cstheme="minorHAnsi"/>
          <w:b/>
          <w:color w:val="00B050"/>
        </w:rPr>
        <w:t>Scope of t</w:t>
      </w:r>
      <w:r w:rsidR="000135CC" w:rsidRPr="00655ACA">
        <w:rPr>
          <w:rFonts w:asciiTheme="minorHAnsi" w:hAnsiTheme="minorHAnsi" w:cstheme="minorHAnsi"/>
          <w:b/>
          <w:color w:val="00B050"/>
        </w:rPr>
        <w:t xml:space="preserve">he </w:t>
      </w:r>
      <w:r w:rsidR="001965A9" w:rsidRPr="00655ACA">
        <w:rPr>
          <w:rFonts w:asciiTheme="minorHAnsi" w:hAnsiTheme="minorHAnsi" w:cstheme="minorHAnsi"/>
          <w:b/>
          <w:color w:val="00B050"/>
        </w:rPr>
        <w:t xml:space="preserve">Complaints </w:t>
      </w:r>
      <w:r w:rsidR="000135CC" w:rsidRPr="00655ACA">
        <w:rPr>
          <w:rFonts w:asciiTheme="minorHAnsi" w:hAnsiTheme="minorHAnsi" w:cstheme="minorHAnsi"/>
          <w:b/>
          <w:color w:val="00B050"/>
        </w:rPr>
        <w:t xml:space="preserve">Policy </w:t>
      </w:r>
    </w:p>
    <w:p w14:paraId="324B285F" w14:textId="21FE0DC0" w:rsidR="000135CC" w:rsidRPr="001965A9" w:rsidRDefault="00DD5631" w:rsidP="001965A9">
      <w:pPr>
        <w:rPr>
          <w:rFonts w:asciiTheme="minorHAnsi" w:hAnsiTheme="minorHAnsi" w:cstheme="minorHAnsi"/>
        </w:rPr>
      </w:pPr>
      <w:r>
        <w:rPr>
          <w:rFonts w:asciiTheme="minorHAnsi" w:hAnsiTheme="minorHAnsi" w:cstheme="minorHAnsi"/>
        </w:rPr>
        <w:t>WPC</w:t>
      </w:r>
      <w:r w:rsidR="000135CC" w:rsidRPr="001965A9">
        <w:rPr>
          <w:rFonts w:asciiTheme="minorHAnsi" w:hAnsiTheme="minorHAnsi" w:cstheme="minorHAnsi"/>
        </w:rPr>
        <w:t xml:space="preserve"> is committed to providing a </w:t>
      </w:r>
      <w:r w:rsidR="001965A9" w:rsidRPr="001965A9">
        <w:rPr>
          <w:rFonts w:asciiTheme="minorHAnsi" w:hAnsiTheme="minorHAnsi" w:cstheme="minorHAnsi"/>
        </w:rPr>
        <w:t>high-quality</w:t>
      </w:r>
      <w:r w:rsidR="000135CC" w:rsidRPr="001965A9">
        <w:rPr>
          <w:rFonts w:asciiTheme="minorHAnsi" w:hAnsiTheme="minorHAnsi" w:cstheme="minorHAnsi"/>
        </w:rPr>
        <w:t xml:space="preserve"> service to </w:t>
      </w:r>
      <w:r w:rsidR="001965A9" w:rsidRPr="001965A9">
        <w:rPr>
          <w:rFonts w:asciiTheme="minorHAnsi" w:hAnsiTheme="minorHAnsi" w:cstheme="minorHAnsi"/>
        </w:rPr>
        <w:t>all</w:t>
      </w:r>
      <w:r w:rsidR="000135CC" w:rsidRPr="001965A9">
        <w:rPr>
          <w:rFonts w:asciiTheme="minorHAnsi" w:hAnsiTheme="minorHAnsi" w:cstheme="minorHAnsi"/>
        </w:rPr>
        <w:t xml:space="preserve"> its residents and to treating everyone who </w:t>
      </w:r>
      <w:r w:rsidR="00107A01" w:rsidRPr="001965A9">
        <w:rPr>
          <w:rFonts w:asciiTheme="minorHAnsi" w:hAnsiTheme="minorHAnsi" w:cstheme="minorHAnsi"/>
        </w:rPr>
        <w:t>encounters</w:t>
      </w:r>
      <w:r w:rsidR="000135CC" w:rsidRPr="001965A9">
        <w:rPr>
          <w:rFonts w:asciiTheme="minorHAnsi" w:hAnsiTheme="minorHAnsi" w:cstheme="minorHAnsi"/>
        </w:rPr>
        <w:t xml:space="preserve"> the Co-operative in a fair and reasonable manner. </w:t>
      </w:r>
    </w:p>
    <w:p w14:paraId="08589D01" w14:textId="0B24545D" w:rsidR="000135CC" w:rsidRPr="001965A9" w:rsidRDefault="00EB2856" w:rsidP="001965A9">
      <w:pPr>
        <w:rPr>
          <w:rFonts w:asciiTheme="minorHAnsi" w:hAnsiTheme="minorHAnsi" w:cstheme="minorHAnsi"/>
        </w:rPr>
      </w:pPr>
      <w:r>
        <w:rPr>
          <w:rFonts w:asciiTheme="minorHAnsi" w:hAnsiTheme="minorHAnsi" w:cstheme="minorHAnsi"/>
        </w:rPr>
        <w:t>WPC</w:t>
      </w:r>
      <w:r w:rsidR="000135CC" w:rsidRPr="001965A9">
        <w:rPr>
          <w:rFonts w:asciiTheme="minorHAnsi" w:hAnsiTheme="minorHAnsi" w:cstheme="minorHAnsi"/>
        </w:rPr>
        <w:t xml:space="preserve"> acknowledges that mistakes can be </w:t>
      </w:r>
      <w:r w:rsidR="001965A9" w:rsidRPr="001965A9">
        <w:rPr>
          <w:rFonts w:asciiTheme="minorHAnsi" w:hAnsiTheme="minorHAnsi" w:cstheme="minorHAnsi"/>
        </w:rPr>
        <w:t>made,</w:t>
      </w:r>
      <w:r w:rsidR="000135CC" w:rsidRPr="001965A9">
        <w:rPr>
          <w:rFonts w:asciiTheme="minorHAnsi" w:hAnsiTheme="minorHAnsi" w:cstheme="minorHAnsi"/>
        </w:rPr>
        <w:t xml:space="preserve"> and that members or other persons may on occasion have cause for complaint. It is the Co-operative's policy that anyone should be able to make a complaint to the Co-operative in the knowledge that, by doing so, they will not be penalised in any way, and that their complaint will be dealt with swiftly, effectively, and in a serious manner. </w:t>
      </w:r>
    </w:p>
    <w:p w14:paraId="0A3ED6E9" w14:textId="27D0958F" w:rsidR="00142A5A" w:rsidRDefault="000135CC" w:rsidP="00DD5631">
      <w:pPr>
        <w:rPr>
          <w:rFonts w:asciiTheme="minorHAnsi" w:hAnsiTheme="minorHAnsi" w:cstheme="minorHAnsi"/>
        </w:rPr>
      </w:pPr>
      <w:r w:rsidRPr="001965A9">
        <w:rPr>
          <w:rFonts w:asciiTheme="minorHAnsi" w:hAnsiTheme="minorHAnsi" w:cstheme="minorHAnsi"/>
        </w:rPr>
        <w:t xml:space="preserve">It is the policy of </w:t>
      </w:r>
      <w:r w:rsidR="00EB2856">
        <w:rPr>
          <w:rFonts w:asciiTheme="minorHAnsi" w:hAnsiTheme="minorHAnsi" w:cstheme="minorHAnsi"/>
        </w:rPr>
        <w:t>WPC</w:t>
      </w:r>
      <w:r w:rsidRPr="001965A9">
        <w:rPr>
          <w:rFonts w:asciiTheme="minorHAnsi" w:hAnsiTheme="minorHAnsi" w:cstheme="minorHAnsi"/>
        </w:rPr>
        <w:t xml:space="preserve"> that the existence of the Complaints Policy and Procedure is made widely known to all Co-operative members, residents and other persons who </w:t>
      </w:r>
      <w:r w:rsidR="00107A01" w:rsidRPr="001965A9">
        <w:rPr>
          <w:rFonts w:asciiTheme="minorHAnsi" w:hAnsiTheme="minorHAnsi" w:cstheme="minorHAnsi"/>
        </w:rPr>
        <w:t>encounter</w:t>
      </w:r>
      <w:r w:rsidRPr="001965A9">
        <w:rPr>
          <w:rFonts w:asciiTheme="minorHAnsi" w:hAnsiTheme="minorHAnsi" w:cstheme="minorHAnsi"/>
        </w:rPr>
        <w:t xml:space="preserve"> the Co-operative.  </w:t>
      </w:r>
    </w:p>
    <w:p w14:paraId="4A8BF6B2" w14:textId="62A0C450" w:rsidR="000135CC" w:rsidRPr="001965A9" w:rsidRDefault="00DD5631" w:rsidP="00DD5631">
      <w:pPr>
        <w:rPr>
          <w:rFonts w:asciiTheme="minorHAnsi" w:hAnsiTheme="minorHAnsi" w:cstheme="minorHAnsi"/>
        </w:rPr>
      </w:pPr>
      <w:r w:rsidRPr="00107A01">
        <w:rPr>
          <w:rFonts w:asciiTheme="minorHAnsi" w:hAnsiTheme="minorHAnsi" w:cstheme="minorHAnsi"/>
        </w:rPr>
        <w:t xml:space="preserve">WPC follows the two </w:t>
      </w:r>
      <w:proofErr w:type="gramStart"/>
      <w:r w:rsidRPr="00107A01">
        <w:rPr>
          <w:rFonts w:asciiTheme="minorHAnsi" w:hAnsiTheme="minorHAnsi" w:cstheme="minorHAnsi"/>
        </w:rPr>
        <w:t>stage</w:t>
      </w:r>
      <w:proofErr w:type="gramEnd"/>
      <w:r w:rsidRPr="00107A01">
        <w:rPr>
          <w:rFonts w:asciiTheme="minorHAnsi" w:hAnsiTheme="minorHAnsi" w:cstheme="minorHAnsi"/>
        </w:rPr>
        <w:t xml:space="preserve"> Corporate complaints procedures set out by Richmond and Wandsworth Councils</w:t>
      </w:r>
      <w:r w:rsidR="00A01AE2" w:rsidRPr="00107A01">
        <w:rPr>
          <w:rFonts w:asciiTheme="minorHAnsi" w:hAnsiTheme="minorHAnsi" w:cstheme="minorHAnsi"/>
        </w:rPr>
        <w:t>, which is in line with the Housing Ombudsman</w:t>
      </w:r>
      <w:r w:rsidR="00BC4643" w:rsidRPr="00107A01">
        <w:rPr>
          <w:rFonts w:asciiTheme="minorHAnsi" w:hAnsiTheme="minorHAnsi" w:cstheme="minorHAnsi"/>
        </w:rPr>
        <w:t>’s requirements</w:t>
      </w:r>
      <w:r w:rsidRPr="00107A01">
        <w:rPr>
          <w:rFonts w:asciiTheme="minorHAnsi" w:hAnsiTheme="minorHAnsi" w:cstheme="minorHAnsi"/>
        </w:rPr>
        <w:t>. The accurate recording of complaints</w:t>
      </w:r>
      <w:r w:rsidR="00A324CB" w:rsidRPr="00107A01">
        <w:rPr>
          <w:rFonts w:asciiTheme="minorHAnsi" w:hAnsiTheme="minorHAnsi" w:cstheme="minorHAnsi"/>
        </w:rPr>
        <w:t xml:space="preserve"> </w:t>
      </w:r>
      <w:r w:rsidRPr="00107A01">
        <w:rPr>
          <w:rFonts w:asciiTheme="minorHAnsi" w:hAnsiTheme="minorHAnsi" w:cstheme="minorHAnsi"/>
        </w:rPr>
        <w:t>is important as the information reflects the nature of complaints being received and distinguishes between complaints</w:t>
      </w:r>
      <w:r w:rsidR="00A324CB" w:rsidRPr="00107A01">
        <w:rPr>
          <w:rFonts w:asciiTheme="minorHAnsi" w:hAnsiTheme="minorHAnsi" w:cstheme="minorHAnsi"/>
        </w:rPr>
        <w:t xml:space="preserve"> </w:t>
      </w:r>
      <w:r w:rsidRPr="00107A01">
        <w:rPr>
          <w:rFonts w:asciiTheme="minorHAnsi" w:hAnsiTheme="minorHAnsi" w:cstheme="minorHAnsi"/>
        </w:rPr>
        <w:t xml:space="preserve">about service delivery </w:t>
      </w:r>
      <w:r w:rsidR="00A324CB" w:rsidRPr="00107A01">
        <w:rPr>
          <w:rFonts w:asciiTheme="minorHAnsi" w:hAnsiTheme="minorHAnsi" w:cstheme="minorHAnsi"/>
        </w:rPr>
        <w:t xml:space="preserve">by WPC </w:t>
      </w:r>
      <w:r w:rsidRPr="00107A01">
        <w:rPr>
          <w:rFonts w:asciiTheme="minorHAnsi" w:hAnsiTheme="minorHAnsi" w:cstheme="minorHAnsi"/>
        </w:rPr>
        <w:t>and dissatisfaction with the Councils’ policies.</w:t>
      </w:r>
    </w:p>
    <w:p w14:paraId="7683E181" w14:textId="77777777" w:rsidR="009A4771" w:rsidRPr="001965A9" w:rsidRDefault="009A4771" w:rsidP="001965A9">
      <w:pPr>
        <w:rPr>
          <w:rFonts w:asciiTheme="minorHAnsi" w:hAnsiTheme="minorHAnsi" w:cstheme="minorHAnsi"/>
        </w:rPr>
      </w:pPr>
      <w:r w:rsidRPr="00107A01">
        <w:rPr>
          <w:rFonts w:asciiTheme="minorHAnsi" w:hAnsiTheme="minorHAnsi" w:cstheme="minorHAnsi"/>
          <w:highlight w:val="yellow"/>
        </w:rPr>
        <w:t>Please note that the Co-operative is not able to respond to complaints that are made anonymously</w:t>
      </w:r>
      <w:r w:rsidRPr="00107A01">
        <w:rPr>
          <w:rFonts w:asciiTheme="minorHAnsi" w:hAnsiTheme="minorHAnsi" w:cstheme="minorHAnsi"/>
        </w:rPr>
        <w:t>.</w:t>
      </w:r>
      <w:r w:rsidRPr="001965A9">
        <w:rPr>
          <w:rFonts w:asciiTheme="minorHAnsi" w:hAnsiTheme="minorHAnsi" w:cstheme="minorHAnsi"/>
        </w:rPr>
        <w:t xml:space="preserve"> </w:t>
      </w:r>
    </w:p>
    <w:p w14:paraId="35478B56" w14:textId="77777777" w:rsidR="00CF08AB" w:rsidRPr="00CF08AB" w:rsidRDefault="00CF08AB" w:rsidP="001965A9">
      <w:pPr>
        <w:rPr>
          <w:rFonts w:asciiTheme="minorHAnsi" w:hAnsiTheme="minorHAnsi" w:cstheme="minorHAnsi"/>
          <w:b/>
          <w:bCs/>
          <w:color w:val="00B050"/>
        </w:rPr>
      </w:pPr>
      <w:r w:rsidRPr="00CF08AB">
        <w:rPr>
          <w:rFonts w:asciiTheme="minorHAnsi" w:hAnsiTheme="minorHAnsi" w:cstheme="minorHAnsi"/>
          <w:b/>
          <w:bCs/>
          <w:color w:val="00B050"/>
        </w:rPr>
        <w:t xml:space="preserve">What is a complaint? </w:t>
      </w:r>
    </w:p>
    <w:p w14:paraId="4D8CC41B" w14:textId="77777777" w:rsidR="00CF08AB" w:rsidRDefault="00CF08AB" w:rsidP="001965A9">
      <w:pPr>
        <w:rPr>
          <w:rFonts w:asciiTheme="minorHAnsi" w:hAnsiTheme="minorHAnsi" w:cstheme="minorHAnsi"/>
        </w:rPr>
      </w:pPr>
      <w:r>
        <w:rPr>
          <w:rFonts w:asciiTheme="minorHAnsi" w:hAnsiTheme="minorHAnsi" w:cstheme="minorHAnsi"/>
        </w:rPr>
        <w:t>WPC and the Council</w:t>
      </w:r>
      <w:r w:rsidRPr="00CF08AB">
        <w:rPr>
          <w:rFonts w:asciiTheme="minorHAnsi" w:hAnsiTheme="minorHAnsi" w:cstheme="minorHAnsi"/>
        </w:rPr>
        <w:t xml:space="preserve"> will take the following points into consideration when assessing the complaint: · </w:t>
      </w:r>
    </w:p>
    <w:p w14:paraId="0166659D" w14:textId="4EF5CD7A" w:rsidR="00CF08AB" w:rsidRPr="00F13051" w:rsidRDefault="00C2211D" w:rsidP="00F13051">
      <w:pPr>
        <w:pStyle w:val="ListParagraph"/>
        <w:numPr>
          <w:ilvl w:val="0"/>
          <w:numId w:val="13"/>
        </w:numPr>
        <w:rPr>
          <w:rFonts w:asciiTheme="minorHAnsi" w:hAnsiTheme="minorHAnsi" w:cstheme="minorHAnsi"/>
        </w:rPr>
      </w:pPr>
      <w:r>
        <w:rPr>
          <w:rFonts w:asciiTheme="minorHAnsi" w:hAnsiTheme="minorHAnsi" w:cstheme="minorHAnsi"/>
        </w:rPr>
        <w:t>W</w:t>
      </w:r>
      <w:r w:rsidR="00CF08AB" w:rsidRPr="00F13051">
        <w:rPr>
          <w:rFonts w:asciiTheme="minorHAnsi" w:hAnsiTheme="minorHAnsi" w:cstheme="minorHAnsi"/>
        </w:rPr>
        <w:t xml:space="preserve">hether the service has been given the opportunity to resolve the complaint </w:t>
      </w:r>
    </w:p>
    <w:p w14:paraId="2EA021E3" w14:textId="7E49AB20" w:rsidR="00CF08AB" w:rsidRPr="00F13051" w:rsidRDefault="00C2211D" w:rsidP="00F13051">
      <w:pPr>
        <w:pStyle w:val="ListParagraph"/>
        <w:numPr>
          <w:ilvl w:val="0"/>
          <w:numId w:val="13"/>
        </w:numPr>
        <w:rPr>
          <w:rFonts w:asciiTheme="minorHAnsi" w:hAnsiTheme="minorHAnsi" w:cstheme="minorHAnsi"/>
        </w:rPr>
      </w:pPr>
      <w:r>
        <w:rPr>
          <w:rFonts w:asciiTheme="minorHAnsi" w:hAnsiTheme="minorHAnsi" w:cstheme="minorHAnsi"/>
        </w:rPr>
        <w:t>W</w:t>
      </w:r>
      <w:r w:rsidR="00CF08AB" w:rsidRPr="00F13051">
        <w:rPr>
          <w:rFonts w:asciiTheme="minorHAnsi" w:hAnsiTheme="minorHAnsi" w:cstheme="minorHAnsi"/>
        </w:rPr>
        <w:t xml:space="preserve">hether the complainant has stated that they want to make a complaint </w:t>
      </w:r>
    </w:p>
    <w:p w14:paraId="526D8EFB" w14:textId="3299D2D5" w:rsidR="00F13051" w:rsidRDefault="00C2211D" w:rsidP="00F13051">
      <w:pPr>
        <w:pStyle w:val="ListParagraph"/>
        <w:numPr>
          <w:ilvl w:val="0"/>
          <w:numId w:val="13"/>
        </w:numPr>
        <w:rPr>
          <w:rFonts w:asciiTheme="minorHAnsi" w:hAnsiTheme="minorHAnsi" w:cstheme="minorHAnsi"/>
        </w:rPr>
      </w:pPr>
      <w:r>
        <w:rPr>
          <w:rFonts w:asciiTheme="minorHAnsi" w:hAnsiTheme="minorHAnsi" w:cstheme="minorHAnsi"/>
        </w:rPr>
        <w:t>T</w:t>
      </w:r>
      <w:r w:rsidR="00CF08AB" w:rsidRPr="00F13051">
        <w:rPr>
          <w:rFonts w:asciiTheme="minorHAnsi" w:hAnsiTheme="minorHAnsi" w:cstheme="minorHAnsi"/>
        </w:rPr>
        <w:t xml:space="preserve">he nature of the issue and whether WPC’s corporate complaints procedure is appropriate in the circumstances; and </w:t>
      </w:r>
    </w:p>
    <w:p w14:paraId="06C1E707" w14:textId="18162CA4" w:rsidR="00F13051" w:rsidRDefault="00C2211D" w:rsidP="00F13051">
      <w:pPr>
        <w:pStyle w:val="ListParagraph"/>
        <w:numPr>
          <w:ilvl w:val="0"/>
          <w:numId w:val="13"/>
        </w:numPr>
        <w:rPr>
          <w:rFonts w:asciiTheme="minorHAnsi" w:hAnsiTheme="minorHAnsi" w:cstheme="minorHAnsi"/>
        </w:rPr>
      </w:pPr>
      <w:r>
        <w:rPr>
          <w:rFonts w:asciiTheme="minorHAnsi" w:hAnsiTheme="minorHAnsi" w:cstheme="minorHAnsi"/>
        </w:rPr>
        <w:t>W</w:t>
      </w:r>
      <w:r w:rsidR="00CF08AB" w:rsidRPr="00F13051">
        <w:rPr>
          <w:rFonts w:asciiTheme="minorHAnsi" w:hAnsiTheme="minorHAnsi" w:cstheme="minorHAnsi"/>
        </w:rPr>
        <w:t xml:space="preserve">hat the complainant would like to happen next. </w:t>
      </w:r>
    </w:p>
    <w:p w14:paraId="33A3DCCD" w14:textId="77777777" w:rsidR="00C2211D" w:rsidRDefault="00C2211D" w:rsidP="00F13051">
      <w:pPr>
        <w:ind w:left="360"/>
        <w:rPr>
          <w:rFonts w:asciiTheme="minorHAnsi" w:hAnsiTheme="minorHAnsi" w:cstheme="minorHAnsi"/>
        </w:rPr>
      </w:pPr>
    </w:p>
    <w:p w14:paraId="5853443F" w14:textId="77777777" w:rsidR="00F13051" w:rsidRDefault="00CF08AB" w:rsidP="00F13051">
      <w:pPr>
        <w:ind w:left="360"/>
        <w:rPr>
          <w:rFonts w:asciiTheme="minorHAnsi" w:hAnsiTheme="minorHAnsi" w:cstheme="minorHAnsi"/>
        </w:rPr>
      </w:pPr>
      <w:r w:rsidRPr="00F13051">
        <w:rPr>
          <w:rFonts w:asciiTheme="minorHAnsi" w:hAnsiTheme="minorHAnsi" w:cstheme="minorHAnsi"/>
        </w:rPr>
        <w:t xml:space="preserve">The above list is not exhaustive, and </w:t>
      </w:r>
      <w:r w:rsidR="00F13051">
        <w:rPr>
          <w:rFonts w:asciiTheme="minorHAnsi" w:hAnsiTheme="minorHAnsi" w:cstheme="minorHAnsi"/>
        </w:rPr>
        <w:t xml:space="preserve">WPC </w:t>
      </w:r>
      <w:r w:rsidRPr="00F13051">
        <w:rPr>
          <w:rFonts w:asciiTheme="minorHAnsi" w:hAnsiTheme="minorHAnsi" w:cstheme="minorHAnsi"/>
        </w:rPr>
        <w:t xml:space="preserve">will consider each issue individually. </w:t>
      </w:r>
    </w:p>
    <w:p w14:paraId="4B2DE83C" w14:textId="77777777" w:rsidR="00F13051" w:rsidRDefault="00CF08AB" w:rsidP="00F13051">
      <w:pPr>
        <w:ind w:left="360"/>
        <w:rPr>
          <w:rFonts w:asciiTheme="minorHAnsi" w:hAnsiTheme="minorHAnsi" w:cstheme="minorHAnsi"/>
        </w:rPr>
      </w:pPr>
      <w:r w:rsidRPr="00F13051">
        <w:rPr>
          <w:rFonts w:asciiTheme="minorHAnsi" w:hAnsiTheme="minorHAnsi" w:cstheme="minorHAnsi"/>
        </w:rPr>
        <w:t xml:space="preserve">A complaint may concern one or more of the following: </w:t>
      </w:r>
    </w:p>
    <w:p w14:paraId="1AA34FB8" w14:textId="77777777" w:rsidR="00F13051" w:rsidRDefault="00F13051" w:rsidP="00F13051">
      <w:pPr>
        <w:pStyle w:val="ListParagraph"/>
        <w:numPr>
          <w:ilvl w:val="0"/>
          <w:numId w:val="14"/>
        </w:numPr>
        <w:rPr>
          <w:rFonts w:asciiTheme="minorHAnsi" w:hAnsiTheme="minorHAnsi" w:cstheme="minorHAnsi"/>
        </w:rPr>
      </w:pPr>
      <w:r w:rsidRPr="00F13051">
        <w:rPr>
          <w:rFonts w:asciiTheme="minorHAnsi" w:hAnsiTheme="minorHAnsi" w:cstheme="minorHAnsi"/>
        </w:rPr>
        <w:lastRenderedPageBreak/>
        <w:t>WPC</w:t>
      </w:r>
      <w:r w:rsidR="00CF08AB" w:rsidRPr="00F13051">
        <w:rPr>
          <w:rFonts w:asciiTheme="minorHAnsi" w:hAnsiTheme="minorHAnsi" w:cstheme="minorHAnsi"/>
        </w:rPr>
        <w:t xml:space="preserve"> has done something which the complainant considers should not have been done</w:t>
      </w:r>
    </w:p>
    <w:p w14:paraId="1CAD1E6F" w14:textId="77777777" w:rsidR="00F13051" w:rsidRDefault="00F13051" w:rsidP="00F13051">
      <w:pPr>
        <w:pStyle w:val="ListParagraph"/>
        <w:numPr>
          <w:ilvl w:val="0"/>
          <w:numId w:val="14"/>
        </w:numPr>
        <w:rPr>
          <w:rFonts w:asciiTheme="minorHAnsi" w:hAnsiTheme="minorHAnsi" w:cstheme="minorHAnsi"/>
        </w:rPr>
      </w:pPr>
      <w:r>
        <w:rPr>
          <w:rFonts w:asciiTheme="minorHAnsi" w:hAnsiTheme="minorHAnsi" w:cstheme="minorHAnsi"/>
        </w:rPr>
        <w:t>WPC</w:t>
      </w:r>
      <w:r w:rsidR="00CF08AB" w:rsidRPr="00F13051">
        <w:rPr>
          <w:rFonts w:asciiTheme="minorHAnsi" w:hAnsiTheme="minorHAnsi" w:cstheme="minorHAnsi"/>
        </w:rPr>
        <w:t xml:space="preserve"> has failed to do something that they consider should have been done</w:t>
      </w:r>
    </w:p>
    <w:p w14:paraId="61AECB27" w14:textId="6DECBDF6" w:rsidR="00C2211D" w:rsidRDefault="00CF08AB" w:rsidP="00F13051">
      <w:pPr>
        <w:pStyle w:val="ListParagraph"/>
        <w:numPr>
          <w:ilvl w:val="0"/>
          <w:numId w:val="14"/>
        </w:numPr>
        <w:rPr>
          <w:rFonts w:asciiTheme="minorHAnsi" w:hAnsiTheme="minorHAnsi" w:cstheme="minorHAnsi"/>
        </w:rPr>
      </w:pPr>
      <w:r w:rsidRPr="00F13051">
        <w:rPr>
          <w:rFonts w:asciiTheme="minorHAnsi" w:hAnsiTheme="minorHAnsi" w:cstheme="minorHAnsi"/>
        </w:rPr>
        <w:t xml:space="preserve">The service provided by </w:t>
      </w:r>
      <w:r w:rsidR="00C2211D">
        <w:rPr>
          <w:rFonts w:asciiTheme="minorHAnsi" w:hAnsiTheme="minorHAnsi" w:cstheme="minorHAnsi"/>
        </w:rPr>
        <w:t>WPC</w:t>
      </w:r>
      <w:r w:rsidRPr="00F13051">
        <w:rPr>
          <w:rFonts w:asciiTheme="minorHAnsi" w:hAnsiTheme="minorHAnsi" w:cstheme="minorHAnsi"/>
        </w:rPr>
        <w:t xml:space="preserve"> was not good enough </w:t>
      </w:r>
    </w:p>
    <w:p w14:paraId="0D9ED581" w14:textId="77777777" w:rsidR="00C2211D" w:rsidRDefault="00C2211D" w:rsidP="00F13051">
      <w:pPr>
        <w:pStyle w:val="ListParagraph"/>
        <w:numPr>
          <w:ilvl w:val="0"/>
          <w:numId w:val="14"/>
        </w:numPr>
        <w:rPr>
          <w:rFonts w:asciiTheme="minorHAnsi" w:hAnsiTheme="minorHAnsi" w:cstheme="minorHAnsi"/>
        </w:rPr>
      </w:pPr>
      <w:r>
        <w:rPr>
          <w:rFonts w:asciiTheme="minorHAnsi" w:hAnsiTheme="minorHAnsi" w:cstheme="minorHAnsi"/>
        </w:rPr>
        <w:t>T</w:t>
      </w:r>
      <w:r w:rsidR="00CF08AB" w:rsidRPr="00F13051">
        <w:rPr>
          <w:rFonts w:asciiTheme="minorHAnsi" w:hAnsiTheme="minorHAnsi" w:cstheme="minorHAnsi"/>
        </w:rPr>
        <w:t xml:space="preserve">he complainant received poor quality of service or there was poor communication </w:t>
      </w:r>
    </w:p>
    <w:p w14:paraId="4E902010" w14:textId="0A2ADAA3" w:rsidR="00C2211D" w:rsidRDefault="00CF08AB" w:rsidP="00F13051">
      <w:pPr>
        <w:pStyle w:val="ListParagraph"/>
        <w:numPr>
          <w:ilvl w:val="0"/>
          <w:numId w:val="14"/>
        </w:numPr>
        <w:rPr>
          <w:rFonts w:asciiTheme="minorHAnsi" w:hAnsiTheme="minorHAnsi" w:cstheme="minorHAnsi"/>
        </w:rPr>
      </w:pPr>
      <w:r w:rsidRPr="00F13051">
        <w:rPr>
          <w:rFonts w:asciiTheme="minorHAnsi" w:hAnsiTheme="minorHAnsi" w:cstheme="minorHAnsi"/>
        </w:rPr>
        <w:t xml:space="preserve">There has been a failure or a delay in providing a service </w:t>
      </w:r>
    </w:p>
    <w:p w14:paraId="3B0A23E1" w14:textId="77777777" w:rsidR="00C2211D" w:rsidRDefault="00CF08AB" w:rsidP="00F13051">
      <w:pPr>
        <w:pStyle w:val="ListParagraph"/>
        <w:numPr>
          <w:ilvl w:val="0"/>
          <w:numId w:val="14"/>
        </w:numPr>
        <w:rPr>
          <w:rFonts w:asciiTheme="minorHAnsi" w:hAnsiTheme="minorHAnsi" w:cstheme="minorHAnsi"/>
        </w:rPr>
      </w:pPr>
      <w:r w:rsidRPr="00F13051">
        <w:rPr>
          <w:rFonts w:asciiTheme="minorHAnsi" w:hAnsiTheme="minorHAnsi" w:cstheme="minorHAnsi"/>
        </w:rPr>
        <w:t>Mistakes were made in the way a decision has been reached or a case has been handled</w:t>
      </w:r>
    </w:p>
    <w:p w14:paraId="2B03E49A" w14:textId="77777777" w:rsidR="00C2211D" w:rsidRDefault="00C2211D" w:rsidP="00F13051">
      <w:pPr>
        <w:pStyle w:val="ListParagraph"/>
        <w:numPr>
          <w:ilvl w:val="0"/>
          <w:numId w:val="14"/>
        </w:numPr>
        <w:rPr>
          <w:rFonts w:asciiTheme="minorHAnsi" w:hAnsiTheme="minorHAnsi" w:cstheme="minorHAnsi"/>
        </w:rPr>
      </w:pPr>
      <w:r>
        <w:rPr>
          <w:rFonts w:asciiTheme="minorHAnsi" w:hAnsiTheme="minorHAnsi" w:cstheme="minorHAnsi"/>
        </w:rPr>
        <w:t>WPC</w:t>
      </w:r>
      <w:r w:rsidR="00CF08AB" w:rsidRPr="00F13051">
        <w:rPr>
          <w:rFonts w:asciiTheme="minorHAnsi" w:hAnsiTheme="minorHAnsi" w:cstheme="minorHAnsi"/>
        </w:rPr>
        <w:t xml:space="preserve"> has given incorrect or misleading information</w:t>
      </w:r>
    </w:p>
    <w:p w14:paraId="1535A225" w14:textId="19D56802" w:rsidR="00CF08AB" w:rsidRPr="00F13051" w:rsidRDefault="00CF08AB" w:rsidP="00F13051">
      <w:pPr>
        <w:pStyle w:val="ListParagraph"/>
        <w:numPr>
          <w:ilvl w:val="0"/>
          <w:numId w:val="14"/>
        </w:numPr>
        <w:rPr>
          <w:rFonts w:asciiTheme="minorHAnsi" w:hAnsiTheme="minorHAnsi" w:cstheme="minorHAnsi"/>
        </w:rPr>
      </w:pPr>
      <w:r w:rsidRPr="00F13051">
        <w:rPr>
          <w:rFonts w:asciiTheme="minorHAnsi" w:hAnsiTheme="minorHAnsi" w:cstheme="minorHAnsi"/>
        </w:rPr>
        <w:t>Staff have been rude or unhelpful or behaved inappropriately</w:t>
      </w:r>
    </w:p>
    <w:p w14:paraId="465B62C8" w14:textId="77777777" w:rsidR="00CF08AB" w:rsidRDefault="00CF08AB" w:rsidP="001965A9">
      <w:pPr>
        <w:rPr>
          <w:rFonts w:asciiTheme="minorHAnsi" w:hAnsiTheme="minorHAnsi" w:cstheme="minorHAnsi"/>
          <w:b/>
          <w:color w:val="00B050"/>
        </w:rPr>
      </w:pPr>
    </w:p>
    <w:p w14:paraId="3C6EFFB5" w14:textId="459A2A73" w:rsidR="000135CC" w:rsidRPr="00655ACA" w:rsidRDefault="00530D1D" w:rsidP="001965A9">
      <w:pPr>
        <w:rPr>
          <w:rFonts w:asciiTheme="minorHAnsi" w:hAnsiTheme="minorHAnsi" w:cstheme="minorHAnsi"/>
          <w:b/>
          <w:color w:val="00B050"/>
        </w:rPr>
      </w:pPr>
      <w:r w:rsidRPr="00655ACA">
        <w:rPr>
          <w:rFonts w:asciiTheme="minorHAnsi" w:hAnsiTheme="minorHAnsi" w:cstheme="minorHAnsi"/>
          <w:b/>
          <w:color w:val="00B050"/>
        </w:rPr>
        <w:t>C</w:t>
      </w:r>
      <w:r w:rsidR="000135CC" w:rsidRPr="00655ACA">
        <w:rPr>
          <w:rFonts w:asciiTheme="minorHAnsi" w:hAnsiTheme="minorHAnsi" w:cstheme="minorHAnsi"/>
          <w:b/>
          <w:color w:val="00B050"/>
        </w:rPr>
        <w:t xml:space="preserve">. The Procedure </w:t>
      </w:r>
    </w:p>
    <w:p w14:paraId="242EDE98" w14:textId="77777777" w:rsidR="00660C3E" w:rsidRDefault="000135CC" w:rsidP="001965A9">
      <w:pPr>
        <w:rPr>
          <w:rFonts w:asciiTheme="minorHAnsi" w:hAnsiTheme="minorHAnsi" w:cstheme="minorHAnsi"/>
        </w:rPr>
      </w:pPr>
      <w:r w:rsidRPr="001965A9">
        <w:rPr>
          <w:rFonts w:asciiTheme="minorHAnsi" w:hAnsiTheme="minorHAnsi" w:cstheme="minorHAnsi"/>
        </w:rPr>
        <w:t>If you wish to make a complaint, you should contact the Estate Manager in writing</w:t>
      </w:r>
      <w:r w:rsidR="00A25631" w:rsidRPr="001965A9">
        <w:rPr>
          <w:rFonts w:asciiTheme="minorHAnsi" w:hAnsiTheme="minorHAnsi" w:cstheme="minorHAnsi"/>
        </w:rPr>
        <w:t>, whenever possible, either by email to office@wimbledonpark.org</w:t>
      </w:r>
      <w:r w:rsidRPr="001965A9">
        <w:rPr>
          <w:rFonts w:asciiTheme="minorHAnsi" w:hAnsiTheme="minorHAnsi" w:cstheme="minorHAnsi"/>
        </w:rPr>
        <w:t xml:space="preserve"> or by </w:t>
      </w:r>
      <w:r w:rsidR="00A25631" w:rsidRPr="001965A9">
        <w:rPr>
          <w:rFonts w:asciiTheme="minorHAnsi" w:hAnsiTheme="minorHAnsi" w:cstheme="minorHAnsi"/>
        </w:rPr>
        <w:t xml:space="preserve">letter </w:t>
      </w:r>
      <w:r w:rsidRPr="001965A9">
        <w:rPr>
          <w:rFonts w:asciiTheme="minorHAnsi" w:hAnsiTheme="minorHAnsi" w:cstheme="minorHAnsi"/>
        </w:rPr>
        <w:t>t</w:t>
      </w:r>
      <w:r w:rsidR="00A25631" w:rsidRPr="001965A9">
        <w:rPr>
          <w:rFonts w:asciiTheme="minorHAnsi" w:hAnsiTheme="minorHAnsi" w:cstheme="minorHAnsi"/>
        </w:rPr>
        <w:t>o the estate office at 2 Fernwood.</w:t>
      </w:r>
      <w:r w:rsidRPr="001965A9">
        <w:rPr>
          <w:rFonts w:asciiTheme="minorHAnsi" w:hAnsiTheme="minorHAnsi" w:cstheme="minorHAnsi"/>
        </w:rPr>
        <w:t xml:space="preserve"> </w:t>
      </w:r>
      <w:r w:rsidR="00A25631" w:rsidRPr="001965A9">
        <w:rPr>
          <w:rFonts w:asciiTheme="minorHAnsi" w:hAnsiTheme="minorHAnsi" w:cstheme="minorHAnsi"/>
        </w:rPr>
        <w:t>Please g</w:t>
      </w:r>
      <w:r w:rsidRPr="001965A9">
        <w:rPr>
          <w:rFonts w:asciiTheme="minorHAnsi" w:hAnsiTheme="minorHAnsi" w:cstheme="minorHAnsi"/>
        </w:rPr>
        <w:t xml:space="preserve">ive as much information as possible about your complaint so that </w:t>
      </w:r>
      <w:r w:rsidR="00A25631" w:rsidRPr="001965A9">
        <w:rPr>
          <w:rFonts w:asciiTheme="minorHAnsi" w:hAnsiTheme="minorHAnsi" w:cstheme="minorHAnsi"/>
        </w:rPr>
        <w:t>i</w:t>
      </w:r>
      <w:r w:rsidRPr="001965A9">
        <w:rPr>
          <w:rFonts w:asciiTheme="minorHAnsi" w:hAnsiTheme="minorHAnsi" w:cstheme="minorHAnsi"/>
        </w:rPr>
        <w:t xml:space="preserve">t can be properly considered. </w:t>
      </w:r>
      <w:r w:rsidR="00660C3E">
        <w:rPr>
          <w:rFonts w:asciiTheme="minorHAnsi" w:hAnsiTheme="minorHAnsi" w:cstheme="minorHAnsi"/>
        </w:rPr>
        <w:t>C</w:t>
      </w:r>
      <w:r w:rsidR="00660C3E" w:rsidRPr="00660C3E">
        <w:rPr>
          <w:rFonts w:asciiTheme="minorHAnsi" w:hAnsiTheme="minorHAnsi" w:cstheme="minorHAnsi"/>
        </w:rPr>
        <w:t xml:space="preserve">omplaints should include: </w:t>
      </w:r>
    </w:p>
    <w:p w14:paraId="404A2B05" w14:textId="77777777" w:rsidR="00660C3E" w:rsidRDefault="00660C3E" w:rsidP="00660C3E">
      <w:pPr>
        <w:pStyle w:val="ListParagraph"/>
        <w:numPr>
          <w:ilvl w:val="0"/>
          <w:numId w:val="15"/>
        </w:numPr>
        <w:rPr>
          <w:rFonts w:asciiTheme="minorHAnsi" w:hAnsiTheme="minorHAnsi" w:cstheme="minorHAnsi"/>
        </w:rPr>
      </w:pPr>
      <w:r w:rsidRPr="00660C3E">
        <w:rPr>
          <w:rFonts w:asciiTheme="minorHAnsi" w:hAnsiTheme="minorHAnsi" w:cstheme="minorHAnsi"/>
        </w:rPr>
        <w:t>Contact details</w:t>
      </w:r>
    </w:p>
    <w:p w14:paraId="7C2A1839" w14:textId="77777777" w:rsidR="00660C3E" w:rsidRDefault="00660C3E" w:rsidP="00660C3E">
      <w:pPr>
        <w:pStyle w:val="ListParagraph"/>
        <w:numPr>
          <w:ilvl w:val="0"/>
          <w:numId w:val="15"/>
        </w:numPr>
        <w:rPr>
          <w:rFonts w:asciiTheme="minorHAnsi" w:hAnsiTheme="minorHAnsi" w:cstheme="minorHAnsi"/>
        </w:rPr>
      </w:pPr>
      <w:r w:rsidRPr="00660C3E">
        <w:rPr>
          <w:rFonts w:asciiTheme="minorHAnsi" w:hAnsiTheme="minorHAnsi" w:cstheme="minorHAnsi"/>
        </w:rPr>
        <w:t xml:space="preserve">All the relevant points of the complaint. It would be helpful if they were in a numbered list </w:t>
      </w:r>
    </w:p>
    <w:p w14:paraId="1E3DCB38" w14:textId="77777777" w:rsidR="00660C3E" w:rsidRDefault="00660C3E" w:rsidP="00660C3E">
      <w:pPr>
        <w:pStyle w:val="ListParagraph"/>
        <w:numPr>
          <w:ilvl w:val="0"/>
          <w:numId w:val="15"/>
        </w:numPr>
        <w:rPr>
          <w:rFonts w:asciiTheme="minorHAnsi" w:hAnsiTheme="minorHAnsi" w:cstheme="minorHAnsi"/>
        </w:rPr>
      </w:pPr>
      <w:r w:rsidRPr="00660C3E">
        <w:rPr>
          <w:rFonts w:asciiTheme="minorHAnsi" w:hAnsiTheme="minorHAnsi" w:cstheme="minorHAnsi"/>
        </w:rPr>
        <w:t xml:space="preserve">Be clear about what is hoped to be achieved and what will put the matter right. The desired outcomes should be fair and proportionate to the issue raised </w:t>
      </w:r>
    </w:p>
    <w:p w14:paraId="292B341D" w14:textId="77777777" w:rsidR="00660C3E" w:rsidRDefault="00660C3E" w:rsidP="00660C3E">
      <w:pPr>
        <w:ind w:left="360"/>
        <w:rPr>
          <w:rFonts w:asciiTheme="minorHAnsi" w:hAnsiTheme="minorHAnsi" w:cstheme="minorHAnsi"/>
        </w:rPr>
      </w:pPr>
    </w:p>
    <w:p w14:paraId="0954A7B0" w14:textId="58A16FE3" w:rsidR="000135CC" w:rsidRDefault="00660C3E" w:rsidP="00660C3E">
      <w:pPr>
        <w:rPr>
          <w:rFonts w:asciiTheme="minorHAnsi" w:hAnsiTheme="minorHAnsi" w:cstheme="minorHAnsi"/>
        </w:rPr>
      </w:pPr>
      <w:r>
        <w:rPr>
          <w:rFonts w:asciiTheme="minorHAnsi" w:hAnsiTheme="minorHAnsi" w:cstheme="minorHAnsi"/>
        </w:rPr>
        <w:t>WPC</w:t>
      </w:r>
      <w:r w:rsidRPr="00660C3E">
        <w:rPr>
          <w:rFonts w:asciiTheme="minorHAnsi" w:hAnsiTheme="minorHAnsi" w:cstheme="minorHAnsi"/>
        </w:rPr>
        <w:t xml:space="preserve"> understand</w:t>
      </w:r>
      <w:r>
        <w:rPr>
          <w:rFonts w:asciiTheme="minorHAnsi" w:hAnsiTheme="minorHAnsi" w:cstheme="minorHAnsi"/>
        </w:rPr>
        <w:t>s</w:t>
      </w:r>
      <w:r w:rsidRPr="00660C3E">
        <w:rPr>
          <w:rFonts w:asciiTheme="minorHAnsi" w:hAnsiTheme="minorHAnsi" w:cstheme="minorHAnsi"/>
        </w:rPr>
        <w:t xml:space="preserve"> that the complainant may feel strongly about the issue but would ask that they are polite and refrain from being aggressive</w:t>
      </w:r>
      <w:r>
        <w:rPr>
          <w:rFonts w:asciiTheme="minorHAnsi" w:hAnsiTheme="minorHAnsi" w:cstheme="minorHAnsi"/>
        </w:rPr>
        <w:t>.</w:t>
      </w:r>
      <w:r w:rsidR="003535B4">
        <w:rPr>
          <w:rFonts w:asciiTheme="minorHAnsi" w:hAnsiTheme="minorHAnsi" w:cstheme="minorHAnsi"/>
        </w:rPr>
        <w:t xml:space="preserve"> If </w:t>
      </w:r>
      <w:r w:rsidR="007E4A9D">
        <w:rPr>
          <w:rFonts w:asciiTheme="minorHAnsi" w:hAnsiTheme="minorHAnsi" w:cstheme="minorHAnsi"/>
        </w:rPr>
        <w:t>necessary,</w:t>
      </w:r>
      <w:r w:rsidR="003535B4">
        <w:rPr>
          <w:rFonts w:asciiTheme="minorHAnsi" w:hAnsiTheme="minorHAnsi" w:cstheme="minorHAnsi"/>
        </w:rPr>
        <w:t xml:space="preserve"> </w:t>
      </w:r>
      <w:r w:rsidR="00AD41AA">
        <w:rPr>
          <w:rFonts w:asciiTheme="minorHAnsi" w:hAnsiTheme="minorHAnsi" w:cstheme="minorHAnsi"/>
        </w:rPr>
        <w:t>WPC will be directed by the Council’s unreasonable behaviour policy.</w:t>
      </w:r>
    </w:p>
    <w:p w14:paraId="0EF738BF" w14:textId="26C17E1E" w:rsidR="003535B4" w:rsidRDefault="003535B4" w:rsidP="00660C3E">
      <w:pPr>
        <w:rPr>
          <w:rFonts w:asciiTheme="minorHAnsi" w:hAnsiTheme="minorHAnsi" w:cstheme="minorHAnsi"/>
        </w:rPr>
      </w:pPr>
      <w:r w:rsidRPr="003535B4">
        <w:rPr>
          <w:rFonts w:asciiTheme="minorHAnsi" w:hAnsiTheme="minorHAnsi" w:cstheme="minorHAnsi"/>
        </w:rPr>
        <w:t>https://www.wandsworth.gov.uk/media/8502/unreasonable_complaint_behaviour_policy.pdf</w:t>
      </w:r>
    </w:p>
    <w:p w14:paraId="3AA08E64" w14:textId="77777777" w:rsidR="008C1251" w:rsidRPr="008C1251" w:rsidRDefault="008C1251" w:rsidP="008C1251">
      <w:pPr>
        <w:rPr>
          <w:rFonts w:asciiTheme="minorHAnsi" w:hAnsiTheme="minorHAnsi" w:cstheme="minorHAnsi"/>
        </w:rPr>
      </w:pPr>
      <w:r w:rsidRPr="008C1251">
        <w:rPr>
          <w:rFonts w:asciiTheme="minorHAnsi" w:hAnsiTheme="minorHAnsi" w:cstheme="minorHAnsi"/>
        </w:rPr>
        <w:t>All complaints should be made to WPC’s Co-operative Manager during normal office hours. If the complaint concerns the Co-operative Manager, it should be made to the Board’s Staff Liaison Officer.</w:t>
      </w:r>
    </w:p>
    <w:p w14:paraId="1A662D73" w14:textId="77777777" w:rsidR="008C1251" w:rsidRPr="008C1251" w:rsidRDefault="008C1251" w:rsidP="008C1251">
      <w:pPr>
        <w:rPr>
          <w:rFonts w:asciiTheme="minorHAnsi" w:hAnsiTheme="minorHAnsi" w:cstheme="minorHAnsi"/>
        </w:rPr>
      </w:pPr>
      <w:r w:rsidRPr="008C1251">
        <w:rPr>
          <w:rFonts w:asciiTheme="minorHAnsi" w:hAnsiTheme="minorHAnsi" w:cstheme="minorHAnsi"/>
        </w:rPr>
        <w:t xml:space="preserve">A complainant who is unable to complete the complaint form may choose anyone to assist him or her, providing that the complainant signs the form. If a complainant requires assistance due to literacy, language, or other issues, the Estate Manager may assist with the completion of the form or provision of an interpreter. </w:t>
      </w:r>
    </w:p>
    <w:p w14:paraId="5CEA4E8C" w14:textId="77777777" w:rsidR="008C1251" w:rsidRPr="002D1B66" w:rsidRDefault="008C1251" w:rsidP="008C1251">
      <w:pPr>
        <w:rPr>
          <w:rFonts w:asciiTheme="minorHAnsi" w:hAnsiTheme="minorHAnsi" w:cstheme="minorHAnsi"/>
          <w:b/>
          <w:bCs/>
          <w:color w:val="00B050"/>
        </w:rPr>
      </w:pPr>
      <w:r w:rsidRPr="002D1B66">
        <w:rPr>
          <w:rFonts w:asciiTheme="minorHAnsi" w:hAnsiTheme="minorHAnsi" w:cstheme="minorHAnsi"/>
          <w:b/>
          <w:bCs/>
          <w:color w:val="00B050"/>
        </w:rPr>
        <w:t>Complainant’s rights</w:t>
      </w:r>
    </w:p>
    <w:p w14:paraId="6C80456A" w14:textId="77777777" w:rsidR="002D1B66" w:rsidRDefault="008C1251" w:rsidP="008C1251">
      <w:pPr>
        <w:rPr>
          <w:rFonts w:asciiTheme="minorHAnsi" w:hAnsiTheme="minorHAnsi" w:cstheme="minorHAnsi"/>
        </w:rPr>
      </w:pPr>
      <w:r w:rsidRPr="008C1251">
        <w:rPr>
          <w:rFonts w:asciiTheme="minorHAnsi" w:hAnsiTheme="minorHAnsi" w:cstheme="minorHAnsi"/>
        </w:rPr>
        <w:t>The complainant has the following rights when making a complaint:</w:t>
      </w:r>
    </w:p>
    <w:p w14:paraId="79E2A01E" w14:textId="77777777" w:rsidR="002D1B66" w:rsidRDefault="008C1251" w:rsidP="008C1251">
      <w:pPr>
        <w:pStyle w:val="ListParagraph"/>
        <w:numPr>
          <w:ilvl w:val="0"/>
          <w:numId w:val="17"/>
        </w:numPr>
        <w:rPr>
          <w:rFonts w:asciiTheme="minorHAnsi" w:hAnsiTheme="minorHAnsi" w:cstheme="minorHAnsi"/>
        </w:rPr>
      </w:pPr>
      <w:r w:rsidRPr="002D1B66">
        <w:rPr>
          <w:rFonts w:asciiTheme="minorHAnsi" w:hAnsiTheme="minorHAnsi" w:cstheme="minorHAnsi"/>
        </w:rPr>
        <w:t>The complainant’s personal details will not be divulged when complaint statistics are reported to the Board and the Council</w:t>
      </w:r>
    </w:p>
    <w:p w14:paraId="353331EB" w14:textId="77777777" w:rsidR="002D1B66" w:rsidRDefault="008C1251" w:rsidP="008C1251">
      <w:pPr>
        <w:pStyle w:val="ListParagraph"/>
        <w:numPr>
          <w:ilvl w:val="0"/>
          <w:numId w:val="17"/>
        </w:numPr>
        <w:rPr>
          <w:rFonts w:asciiTheme="minorHAnsi" w:hAnsiTheme="minorHAnsi" w:cstheme="minorHAnsi"/>
        </w:rPr>
      </w:pPr>
      <w:r w:rsidRPr="002D1B66">
        <w:rPr>
          <w:rFonts w:asciiTheme="minorHAnsi" w:hAnsiTheme="minorHAnsi" w:cstheme="minorHAnsi"/>
        </w:rPr>
        <w:t>Complaints will never be investigated or reviewed by a staff or Board member who is a subject of the complaint</w:t>
      </w:r>
    </w:p>
    <w:p w14:paraId="67DED33D" w14:textId="7C7525AC" w:rsidR="008C1251" w:rsidRDefault="008C1251" w:rsidP="008C1251">
      <w:pPr>
        <w:pStyle w:val="ListParagraph"/>
        <w:numPr>
          <w:ilvl w:val="0"/>
          <w:numId w:val="17"/>
        </w:numPr>
        <w:rPr>
          <w:rFonts w:asciiTheme="minorHAnsi" w:hAnsiTheme="minorHAnsi" w:cstheme="minorHAnsi"/>
        </w:rPr>
      </w:pPr>
      <w:r w:rsidRPr="002D1B66">
        <w:rPr>
          <w:rFonts w:asciiTheme="minorHAnsi" w:hAnsiTheme="minorHAnsi" w:cstheme="minorHAnsi"/>
        </w:rPr>
        <w:lastRenderedPageBreak/>
        <w:t>Board members will not discuss appeals outside appeal meetings, nor disclose details to any other person</w:t>
      </w:r>
    </w:p>
    <w:p w14:paraId="3C501C39" w14:textId="77777777" w:rsidR="002D1B66" w:rsidRDefault="002D1B66" w:rsidP="002D1B66">
      <w:pPr>
        <w:pStyle w:val="ListParagraph"/>
        <w:rPr>
          <w:rFonts w:asciiTheme="minorHAnsi" w:hAnsiTheme="minorHAnsi" w:cstheme="minorHAnsi"/>
        </w:rPr>
      </w:pPr>
    </w:p>
    <w:p w14:paraId="00C46E62" w14:textId="77777777" w:rsidR="002D1B66" w:rsidRPr="002D1B66" w:rsidRDefault="002D1B66" w:rsidP="002D1B66">
      <w:pPr>
        <w:pStyle w:val="ListParagraph"/>
        <w:rPr>
          <w:rFonts w:asciiTheme="minorHAnsi" w:hAnsiTheme="minorHAnsi" w:cstheme="minorHAnsi"/>
        </w:rPr>
      </w:pPr>
    </w:p>
    <w:p w14:paraId="0FB1B1C1" w14:textId="77777777" w:rsidR="000135CC" w:rsidRPr="00604D6B" w:rsidRDefault="000135CC" w:rsidP="001965A9">
      <w:pPr>
        <w:rPr>
          <w:rFonts w:asciiTheme="minorHAnsi" w:hAnsiTheme="minorHAnsi" w:cstheme="minorHAnsi"/>
          <w:b/>
          <w:bCs/>
          <w:color w:val="00B050"/>
        </w:rPr>
      </w:pPr>
      <w:r w:rsidRPr="00604D6B">
        <w:rPr>
          <w:rFonts w:asciiTheme="minorHAnsi" w:hAnsiTheme="minorHAnsi" w:cstheme="minorHAnsi"/>
          <w:b/>
          <w:bCs/>
          <w:color w:val="00B050"/>
        </w:rPr>
        <w:t xml:space="preserve">What happens next? </w:t>
      </w:r>
    </w:p>
    <w:p w14:paraId="601ED175" w14:textId="77777777" w:rsidR="007C21FA" w:rsidRDefault="000135CC" w:rsidP="001965A9">
      <w:pPr>
        <w:rPr>
          <w:rFonts w:asciiTheme="minorHAnsi" w:hAnsiTheme="minorHAnsi" w:cstheme="minorHAnsi"/>
        </w:rPr>
      </w:pPr>
      <w:r w:rsidRPr="007C21FA">
        <w:rPr>
          <w:rFonts w:asciiTheme="minorHAnsi" w:hAnsiTheme="minorHAnsi" w:cstheme="minorHAnsi"/>
          <w:b/>
          <w:bCs/>
          <w:color w:val="00B050"/>
        </w:rPr>
        <w:t xml:space="preserve">Stage 1 </w:t>
      </w:r>
      <w:r w:rsidR="00353527" w:rsidRPr="007C21FA">
        <w:rPr>
          <w:rFonts w:asciiTheme="minorHAnsi" w:hAnsiTheme="minorHAnsi" w:cstheme="minorHAnsi"/>
          <w:b/>
          <w:bCs/>
          <w:color w:val="00B050"/>
        </w:rPr>
        <w:t>–</w:t>
      </w:r>
      <w:r w:rsidRPr="007C21FA">
        <w:rPr>
          <w:rFonts w:asciiTheme="minorHAnsi" w:hAnsiTheme="minorHAnsi" w:cstheme="minorHAnsi"/>
          <w:b/>
          <w:bCs/>
          <w:color w:val="00B050"/>
        </w:rPr>
        <w:t xml:space="preserve"> </w:t>
      </w:r>
      <w:r w:rsidR="00353527" w:rsidRPr="007C21FA">
        <w:rPr>
          <w:rFonts w:asciiTheme="minorHAnsi" w:hAnsiTheme="minorHAnsi" w:cstheme="minorHAnsi"/>
          <w:b/>
          <w:bCs/>
          <w:color w:val="00B050"/>
        </w:rPr>
        <w:t>Investigation</w:t>
      </w:r>
    </w:p>
    <w:p w14:paraId="2EFCF009" w14:textId="60816C26" w:rsidR="000135CC" w:rsidRDefault="000135CC" w:rsidP="001965A9">
      <w:pPr>
        <w:rPr>
          <w:rFonts w:asciiTheme="minorHAnsi" w:hAnsiTheme="minorHAnsi" w:cstheme="minorHAnsi"/>
        </w:rPr>
      </w:pPr>
      <w:r w:rsidRPr="001965A9">
        <w:rPr>
          <w:rFonts w:asciiTheme="minorHAnsi" w:hAnsiTheme="minorHAnsi" w:cstheme="minorHAnsi"/>
        </w:rPr>
        <w:t>Your complaint will be acknowledged within two working days by the Estate Manager</w:t>
      </w:r>
      <w:r w:rsidR="00012843">
        <w:rPr>
          <w:rFonts w:asciiTheme="minorHAnsi" w:hAnsiTheme="minorHAnsi" w:cstheme="minorHAnsi"/>
        </w:rPr>
        <w:t xml:space="preserve"> by </w:t>
      </w:r>
      <w:r w:rsidR="00012843" w:rsidRPr="00353527">
        <w:rPr>
          <w:rFonts w:asciiTheme="minorHAnsi" w:hAnsiTheme="minorHAnsi" w:cstheme="minorHAnsi"/>
        </w:rPr>
        <w:t xml:space="preserve">email, </w:t>
      </w:r>
      <w:proofErr w:type="gramStart"/>
      <w:r w:rsidR="00012843" w:rsidRPr="00353527">
        <w:rPr>
          <w:rFonts w:asciiTheme="minorHAnsi" w:hAnsiTheme="minorHAnsi" w:cstheme="minorHAnsi"/>
        </w:rPr>
        <w:t>post</w:t>
      </w:r>
      <w:proofErr w:type="gramEnd"/>
      <w:r w:rsidR="00012843" w:rsidRPr="00353527">
        <w:rPr>
          <w:rFonts w:asciiTheme="minorHAnsi" w:hAnsiTheme="minorHAnsi" w:cstheme="minorHAnsi"/>
        </w:rPr>
        <w:t xml:space="preserve"> or phone</w:t>
      </w:r>
      <w:r w:rsidRPr="001965A9">
        <w:rPr>
          <w:rFonts w:asciiTheme="minorHAnsi" w:hAnsiTheme="minorHAnsi" w:cstheme="minorHAnsi"/>
        </w:rPr>
        <w:t xml:space="preserve">, </w:t>
      </w:r>
      <w:r w:rsidR="00012843">
        <w:rPr>
          <w:rFonts w:asciiTheme="minorHAnsi" w:hAnsiTheme="minorHAnsi" w:cstheme="minorHAnsi"/>
        </w:rPr>
        <w:t>and</w:t>
      </w:r>
      <w:r w:rsidRPr="001965A9">
        <w:rPr>
          <w:rFonts w:asciiTheme="minorHAnsi" w:hAnsiTheme="minorHAnsi" w:cstheme="minorHAnsi"/>
        </w:rPr>
        <w:t xml:space="preserve"> will aim to investigate and resolve your complaint within </w:t>
      </w:r>
      <w:r w:rsidR="00353527">
        <w:rPr>
          <w:rFonts w:asciiTheme="minorHAnsi" w:hAnsiTheme="minorHAnsi" w:cstheme="minorHAnsi"/>
        </w:rPr>
        <w:t>20</w:t>
      </w:r>
      <w:r w:rsidRPr="001965A9">
        <w:rPr>
          <w:rFonts w:asciiTheme="minorHAnsi" w:hAnsiTheme="minorHAnsi" w:cstheme="minorHAnsi"/>
        </w:rPr>
        <w:t xml:space="preserve"> working days. </w:t>
      </w:r>
    </w:p>
    <w:p w14:paraId="5FFF5F40" w14:textId="3208CE26" w:rsidR="00353527" w:rsidRDefault="00353527" w:rsidP="001965A9">
      <w:pPr>
        <w:rPr>
          <w:rFonts w:asciiTheme="minorHAnsi" w:hAnsiTheme="minorHAnsi" w:cstheme="minorHAnsi"/>
        </w:rPr>
      </w:pPr>
      <w:r>
        <w:rPr>
          <w:rFonts w:asciiTheme="minorHAnsi" w:hAnsiTheme="minorHAnsi" w:cstheme="minorHAnsi"/>
        </w:rPr>
        <w:t>The Estate Manager</w:t>
      </w:r>
      <w:r w:rsidRPr="00353527">
        <w:rPr>
          <w:rFonts w:asciiTheme="minorHAnsi" w:hAnsiTheme="minorHAnsi" w:cstheme="minorHAnsi"/>
        </w:rPr>
        <w:t xml:space="preserve"> will check to see whether it should be treated as a complaint under the corporate </w:t>
      </w:r>
      <w:proofErr w:type="gramStart"/>
      <w:r w:rsidRPr="00353527">
        <w:rPr>
          <w:rFonts w:asciiTheme="minorHAnsi" w:hAnsiTheme="minorHAnsi" w:cstheme="minorHAnsi"/>
        </w:rPr>
        <w:t>complaints</w:t>
      </w:r>
      <w:proofErr w:type="gramEnd"/>
      <w:r w:rsidRPr="00353527">
        <w:rPr>
          <w:rFonts w:asciiTheme="minorHAnsi" w:hAnsiTheme="minorHAnsi" w:cstheme="minorHAnsi"/>
        </w:rPr>
        <w:t xml:space="preserve"> procedure.</w:t>
      </w:r>
    </w:p>
    <w:p w14:paraId="63F30464" w14:textId="018EBC1A" w:rsidR="00012843" w:rsidRDefault="00353527" w:rsidP="00012843">
      <w:pPr>
        <w:rPr>
          <w:rFonts w:asciiTheme="minorHAnsi" w:hAnsiTheme="minorHAnsi" w:cstheme="minorHAnsi"/>
        </w:rPr>
      </w:pPr>
      <w:r w:rsidRPr="00353527">
        <w:rPr>
          <w:rFonts w:asciiTheme="minorHAnsi" w:hAnsiTheme="minorHAnsi" w:cstheme="minorHAnsi"/>
        </w:rPr>
        <w:t xml:space="preserve">In some cases, further information may be needed about the complaint for the service to fully consider the matter. If further details are required, the complainant </w:t>
      </w:r>
      <w:r>
        <w:rPr>
          <w:rFonts w:asciiTheme="minorHAnsi" w:hAnsiTheme="minorHAnsi" w:cstheme="minorHAnsi"/>
        </w:rPr>
        <w:t xml:space="preserve">will be contacted </w:t>
      </w:r>
      <w:r w:rsidRPr="00353527">
        <w:rPr>
          <w:rFonts w:asciiTheme="minorHAnsi" w:hAnsiTheme="minorHAnsi" w:cstheme="minorHAnsi"/>
        </w:rPr>
        <w:t>and ask</w:t>
      </w:r>
      <w:r>
        <w:rPr>
          <w:rFonts w:asciiTheme="minorHAnsi" w:hAnsiTheme="minorHAnsi" w:cstheme="minorHAnsi"/>
        </w:rPr>
        <w:t>ed</w:t>
      </w:r>
      <w:r w:rsidRPr="00353527">
        <w:rPr>
          <w:rFonts w:asciiTheme="minorHAnsi" w:hAnsiTheme="minorHAnsi" w:cstheme="minorHAnsi"/>
        </w:rPr>
        <w:t xml:space="preserve"> for more information. </w:t>
      </w:r>
      <w:r w:rsidR="00012843">
        <w:rPr>
          <w:rFonts w:asciiTheme="minorHAnsi" w:hAnsiTheme="minorHAnsi" w:cstheme="minorHAnsi"/>
        </w:rPr>
        <w:t>The following details are logged:</w:t>
      </w:r>
    </w:p>
    <w:p w14:paraId="59762427" w14:textId="53359303" w:rsidR="00012843"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P</w:t>
      </w:r>
      <w:r w:rsidR="00353527" w:rsidRPr="00012843">
        <w:rPr>
          <w:rFonts w:asciiTheme="minorHAnsi" w:hAnsiTheme="minorHAnsi" w:cstheme="minorHAnsi"/>
        </w:rPr>
        <w:t xml:space="preserve">rescribed complaint type, </w:t>
      </w:r>
    </w:p>
    <w:p w14:paraId="002BC30D" w14:textId="79B90E0D" w:rsidR="00012843"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A</w:t>
      </w:r>
      <w:r w:rsidR="00353527" w:rsidRPr="00012843">
        <w:rPr>
          <w:rFonts w:asciiTheme="minorHAnsi" w:hAnsiTheme="minorHAnsi" w:cstheme="minorHAnsi"/>
        </w:rPr>
        <w:t xml:space="preserve"> prescribed complaint </w:t>
      </w:r>
      <w:proofErr w:type="gramStart"/>
      <w:r w:rsidR="00353527" w:rsidRPr="00012843">
        <w:rPr>
          <w:rFonts w:asciiTheme="minorHAnsi" w:hAnsiTheme="minorHAnsi" w:cstheme="minorHAnsi"/>
        </w:rPr>
        <w:t>reaso</w:t>
      </w:r>
      <w:r>
        <w:rPr>
          <w:rFonts w:asciiTheme="minorHAnsi" w:hAnsiTheme="minorHAnsi" w:cstheme="minorHAnsi"/>
        </w:rPr>
        <w:t>n</w:t>
      </w:r>
      <w:proofErr w:type="gramEnd"/>
    </w:p>
    <w:p w14:paraId="1C0989C9" w14:textId="482CC04D" w:rsidR="00012843"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T</w:t>
      </w:r>
      <w:r w:rsidR="00353527" w:rsidRPr="00012843">
        <w:rPr>
          <w:rFonts w:asciiTheme="minorHAnsi" w:hAnsiTheme="minorHAnsi" w:cstheme="minorHAnsi"/>
        </w:rPr>
        <w:t>he date received and the date closed</w:t>
      </w:r>
    </w:p>
    <w:p w14:paraId="43D0328D" w14:textId="04B6EA18" w:rsidR="00012843"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T</w:t>
      </w:r>
      <w:r w:rsidR="00353527" w:rsidRPr="00012843">
        <w:rPr>
          <w:rFonts w:asciiTheme="minorHAnsi" w:hAnsiTheme="minorHAnsi" w:cstheme="minorHAnsi"/>
        </w:rPr>
        <w:t>he time (in days) taken to provide a full response</w:t>
      </w:r>
    </w:p>
    <w:p w14:paraId="1F5BA480" w14:textId="307C5C44" w:rsidR="00012843"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T</w:t>
      </w:r>
      <w:r w:rsidR="00353527" w:rsidRPr="00012843">
        <w:rPr>
          <w:rFonts w:asciiTheme="minorHAnsi" w:hAnsiTheme="minorHAnsi" w:cstheme="minorHAnsi"/>
        </w:rPr>
        <w:t>he complaint outcome (so we can learn from complaints) – upheld, partially upheld, not upheld</w:t>
      </w:r>
    </w:p>
    <w:p w14:paraId="3F5A0A9E" w14:textId="77777777" w:rsidR="002F5778" w:rsidRDefault="00012843" w:rsidP="00012843">
      <w:pPr>
        <w:pStyle w:val="ListParagraph"/>
        <w:numPr>
          <w:ilvl w:val="0"/>
          <w:numId w:val="16"/>
        </w:numPr>
        <w:rPr>
          <w:rFonts w:asciiTheme="minorHAnsi" w:hAnsiTheme="minorHAnsi" w:cstheme="minorHAnsi"/>
        </w:rPr>
      </w:pPr>
      <w:r>
        <w:rPr>
          <w:rFonts w:asciiTheme="minorHAnsi" w:hAnsiTheme="minorHAnsi" w:cstheme="minorHAnsi"/>
        </w:rPr>
        <w:t>T</w:t>
      </w:r>
      <w:r w:rsidR="00353527" w:rsidRPr="00012843">
        <w:rPr>
          <w:rFonts w:asciiTheme="minorHAnsi" w:hAnsiTheme="minorHAnsi" w:cstheme="minorHAnsi"/>
        </w:rPr>
        <w:t>he action taken to remedy the complaint</w:t>
      </w:r>
    </w:p>
    <w:p w14:paraId="0D87F60B" w14:textId="3CF76CE3" w:rsidR="00E830C3" w:rsidRDefault="00E830C3" w:rsidP="00012843">
      <w:pPr>
        <w:pStyle w:val="ListParagraph"/>
        <w:numPr>
          <w:ilvl w:val="0"/>
          <w:numId w:val="16"/>
        </w:numPr>
        <w:rPr>
          <w:rFonts w:asciiTheme="minorHAnsi" w:hAnsiTheme="minorHAnsi" w:cstheme="minorHAnsi"/>
        </w:rPr>
      </w:pPr>
      <w:r>
        <w:rPr>
          <w:rFonts w:asciiTheme="minorHAnsi" w:hAnsiTheme="minorHAnsi" w:cstheme="minorHAnsi"/>
        </w:rPr>
        <w:t xml:space="preserve">Equalities information </w:t>
      </w:r>
      <w:r w:rsidRPr="00E830C3">
        <w:rPr>
          <w:rFonts w:asciiTheme="minorHAnsi" w:hAnsiTheme="minorHAnsi" w:cstheme="minorHAnsi"/>
        </w:rPr>
        <w:t>pertaining to the complainant</w:t>
      </w:r>
    </w:p>
    <w:p w14:paraId="6942F104" w14:textId="452D9A0F" w:rsidR="002F5778" w:rsidRDefault="00E830C3" w:rsidP="00012843">
      <w:pPr>
        <w:pStyle w:val="ListParagraph"/>
        <w:numPr>
          <w:ilvl w:val="0"/>
          <w:numId w:val="16"/>
        </w:numPr>
        <w:rPr>
          <w:rFonts w:asciiTheme="minorHAnsi" w:hAnsiTheme="minorHAnsi" w:cstheme="minorHAnsi"/>
        </w:rPr>
      </w:pPr>
      <w:r>
        <w:rPr>
          <w:rFonts w:asciiTheme="minorHAnsi" w:hAnsiTheme="minorHAnsi" w:cstheme="minorHAnsi"/>
        </w:rPr>
        <w:t>S</w:t>
      </w:r>
      <w:r w:rsidR="00353527" w:rsidRPr="00012843">
        <w:rPr>
          <w:rFonts w:asciiTheme="minorHAnsi" w:hAnsiTheme="minorHAnsi" w:cstheme="minorHAnsi"/>
        </w:rPr>
        <w:t xml:space="preserve">atisfaction information on how the complaint was handled · </w:t>
      </w:r>
    </w:p>
    <w:p w14:paraId="3C11081F" w14:textId="69C88481" w:rsidR="00353527" w:rsidRDefault="00353527" w:rsidP="00012843">
      <w:pPr>
        <w:pStyle w:val="ListParagraph"/>
        <w:numPr>
          <w:ilvl w:val="0"/>
          <w:numId w:val="16"/>
        </w:numPr>
        <w:rPr>
          <w:rFonts w:asciiTheme="minorHAnsi" w:hAnsiTheme="minorHAnsi" w:cstheme="minorHAnsi"/>
        </w:rPr>
      </w:pPr>
      <w:r w:rsidRPr="00012843">
        <w:rPr>
          <w:rFonts w:asciiTheme="minorHAnsi" w:hAnsiTheme="minorHAnsi" w:cstheme="minorHAnsi"/>
        </w:rPr>
        <w:t xml:space="preserve">A </w:t>
      </w:r>
      <w:r w:rsidR="00C33498">
        <w:rPr>
          <w:rFonts w:asciiTheme="minorHAnsi" w:hAnsiTheme="minorHAnsi" w:cstheme="minorHAnsi"/>
        </w:rPr>
        <w:t xml:space="preserve">staff member being complained about </w:t>
      </w:r>
      <w:r w:rsidRPr="00012843">
        <w:rPr>
          <w:rFonts w:asciiTheme="minorHAnsi" w:hAnsiTheme="minorHAnsi" w:cstheme="minorHAnsi"/>
        </w:rPr>
        <w:t xml:space="preserve">will </w:t>
      </w:r>
      <w:r w:rsidR="00C33498">
        <w:rPr>
          <w:rFonts w:asciiTheme="minorHAnsi" w:hAnsiTheme="minorHAnsi" w:cstheme="minorHAnsi"/>
        </w:rPr>
        <w:t xml:space="preserve">pass the complaint over to the relevant line manager who will </w:t>
      </w:r>
      <w:r w:rsidRPr="00012843">
        <w:rPr>
          <w:rFonts w:asciiTheme="minorHAnsi" w:hAnsiTheme="minorHAnsi" w:cstheme="minorHAnsi"/>
        </w:rPr>
        <w:t>come to a decision about the complaint</w:t>
      </w:r>
      <w:r w:rsidR="00C33498">
        <w:rPr>
          <w:rFonts w:asciiTheme="minorHAnsi" w:hAnsiTheme="minorHAnsi" w:cstheme="minorHAnsi"/>
        </w:rPr>
        <w:t>.</w:t>
      </w:r>
      <w:r w:rsidRPr="00012843">
        <w:rPr>
          <w:rFonts w:asciiTheme="minorHAnsi" w:hAnsiTheme="minorHAnsi" w:cstheme="minorHAnsi"/>
        </w:rPr>
        <w:t xml:space="preserve"> A written response will be provided to a complaint within 20 working days from receipt. If this timescale cannot be met, then the complainant must be informed in writing (or by email) and a record kept on file and recorded in the complaints log by the </w:t>
      </w:r>
      <w:r w:rsidR="00C33498">
        <w:rPr>
          <w:rFonts w:asciiTheme="minorHAnsi" w:hAnsiTheme="minorHAnsi" w:cstheme="minorHAnsi"/>
        </w:rPr>
        <w:t>Estate Manager</w:t>
      </w:r>
      <w:r w:rsidRPr="00012843">
        <w:rPr>
          <w:rFonts w:asciiTheme="minorHAnsi" w:hAnsiTheme="minorHAnsi" w:cstheme="minorHAnsi"/>
        </w:rPr>
        <w:t>.</w:t>
      </w:r>
    </w:p>
    <w:p w14:paraId="466DE0BF" w14:textId="77777777" w:rsidR="00097E61" w:rsidRDefault="00097E61" w:rsidP="00097E61">
      <w:pPr>
        <w:rPr>
          <w:rFonts w:asciiTheme="minorHAnsi" w:hAnsiTheme="minorHAnsi" w:cstheme="minorHAnsi"/>
        </w:rPr>
      </w:pPr>
    </w:p>
    <w:p w14:paraId="1717C829" w14:textId="541318CA" w:rsidR="00097E61" w:rsidRDefault="00ED327B" w:rsidP="00097E61">
      <w:pPr>
        <w:rPr>
          <w:rFonts w:asciiTheme="minorHAnsi" w:hAnsiTheme="minorHAnsi" w:cstheme="minorHAnsi"/>
          <w:b/>
          <w:bCs/>
          <w:color w:val="00B050"/>
        </w:rPr>
      </w:pPr>
      <w:r>
        <w:rPr>
          <w:rFonts w:asciiTheme="minorHAnsi" w:hAnsiTheme="minorHAnsi" w:cstheme="minorHAnsi"/>
          <w:b/>
          <w:bCs/>
          <w:color w:val="00B050"/>
        </w:rPr>
        <w:t xml:space="preserve">Additional </w:t>
      </w:r>
      <w:r w:rsidR="00097E61" w:rsidRPr="00097E61">
        <w:rPr>
          <w:rFonts w:asciiTheme="minorHAnsi" w:hAnsiTheme="minorHAnsi" w:cstheme="minorHAnsi"/>
          <w:b/>
          <w:bCs/>
          <w:color w:val="00B050"/>
        </w:rPr>
        <w:t>Procedure</w:t>
      </w:r>
      <w:r>
        <w:rPr>
          <w:rFonts w:asciiTheme="minorHAnsi" w:hAnsiTheme="minorHAnsi" w:cstheme="minorHAnsi"/>
          <w:b/>
          <w:bCs/>
          <w:color w:val="00B050"/>
        </w:rPr>
        <w:t>s</w:t>
      </w:r>
      <w:r w:rsidR="00097E61" w:rsidRPr="00097E61">
        <w:rPr>
          <w:rFonts w:asciiTheme="minorHAnsi" w:hAnsiTheme="minorHAnsi" w:cstheme="minorHAnsi"/>
          <w:b/>
          <w:bCs/>
          <w:color w:val="00B050"/>
        </w:rPr>
        <w:t xml:space="preserve"> for Stage 1</w:t>
      </w:r>
    </w:p>
    <w:p w14:paraId="72FFF915" w14:textId="3E023DD3" w:rsidR="00F675D1" w:rsidRPr="00B16FD8" w:rsidRDefault="00F675D1" w:rsidP="00097E61">
      <w:pPr>
        <w:rPr>
          <w:rFonts w:asciiTheme="minorHAnsi" w:hAnsiTheme="minorHAnsi" w:cstheme="minorHAnsi"/>
        </w:rPr>
      </w:pPr>
      <w:r w:rsidRPr="00B16FD8">
        <w:rPr>
          <w:rFonts w:asciiTheme="minorHAnsi" w:hAnsiTheme="minorHAnsi" w:cstheme="minorHAnsi"/>
        </w:rPr>
        <w:t>If the complaint is about a member of staff, it will be es</w:t>
      </w:r>
      <w:r w:rsidR="00B16FD8" w:rsidRPr="00B16FD8">
        <w:rPr>
          <w:rFonts w:asciiTheme="minorHAnsi" w:hAnsiTheme="minorHAnsi" w:cstheme="minorHAnsi"/>
        </w:rPr>
        <w:t>calated to the relevant manager</w:t>
      </w:r>
      <w:r w:rsidR="00274F5E">
        <w:rPr>
          <w:rFonts w:asciiTheme="minorHAnsi" w:hAnsiTheme="minorHAnsi" w:cstheme="minorHAnsi"/>
        </w:rPr>
        <w:t xml:space="preserve"> as a Level 1 complaint</w:t>
      </w:r>
      <w:r w:rsidR="00B16FD8" w:rsidRPr="00B16FD8">
        <w:rPr>
          <w:rFonts w:asciiTheme="minorHAnsi" w:hAnsiTheme="minorHAnsi" w:cstheme="minorHAnsi"/>
        </w:rPr>
        <w:t>.</w:t>
      </w:r>
    </w:p>
    <w:p w14:paraId="121C4599" w14:textId="77777777" w:rsidR="00097E61" w:rsidRPr="00097E61" w:rsidRDefault="00097E61" w:rsidP="00097E61">
      <w:pPr>
        <w:rPr>
          <w:rFonts w:asciiTheme="minorHAnsi" w:hAnsiTheme="minorHAnsi" w:cstheme="minorHAnsi"/>
        </w:rPr>
      </w:pPr>
      <w:r w:rsidRPr="00097E61">
        <w:rPr>
          <w:rFonts w:asciiTheme="minorHAnsi" w:hAnsiTheme="minorHAnsi" w:cstheme="minorHAnsi"/>
        </w:rPr>
        <w:t>If the complaint is about one or more members of the Board, it will be escalated immediately to Level 2.</w:t>
      </w:r>
    </w:p>
    <w:p w14:paraId="535757A1" w14:textId="77777777" w:rsidR="00097E61" w:rsidRPr="00097E61" w:rsidRDefault="00097E61" w:rsidP="00097E61">
      <w:pPr>
        <w:rPr>
          <w:rFonts w:asciiTheme="minorHAnsi" w:hAnsiTheme="minorHAnsi" w:cstheme="minorHAnsi"/>
        </w:rPr>
      </w:pPr>
      <w:r w:rsidRPr="00097E61">
        <w:rPr>
          <w:rFonts w:asciiTheme="minorHAnsi" w:hAnsiTheme="minorHAnsi" w:cstheme="minorHAnsi"/>
        </w:rPr>
        <w:t>If the complaint is about all members of the Board, the complainant will be referred in writing to the Council’s complaint procedure. Contact details for the Resident Participation Officer will be provided in the referral.</w:t>
      </w:r>
    </w:p>
    <w:p w14:paraId="48F3E35E" w14:textId="77777777" w:rsidR="00097E61" w:rsidRPr="00097E61" w:rsidRDefault="00097E61" w:rsidP="00097E61">
      <w:pPr>
        <w:rPr>
          <w:rFonts w:asciiTheme="minorHAnsi" w:hAnsiTheme="minorHAnsi" w:cstheme="minorHAnsi"/>
        </w:rPr>
      </w:pPr>
      <w:r w:rsidRPr="00097E61">
        <w:rPr>
          <w:rFonts w:asciiTheme="minorHAnsi" w:hAnsiTheme="minorHAnsi" w:cstheme="minorHAnsi"/>
        </w:rPr>
        <w:t>If the complaint requests compensation, it will be escalated immediately to Level 2.</w:t>
      </w:r>
    </w:p>
    <w:p w14:paraId="647EC9BE" w14:textId="77777777" w:rsidR="00AB109D" w:rsidRDefault="00AB109D" w:rsidP="00AB109D">
      <w:pPr>
        <w:rPr>
          <w:rFonts w:asciiTheme="minorHAnsi" w:hAnsiTheme="minorHAnsi" w:cstheme="minorHAnsi"/>
        </w:rPr>
      </w:pPr>
    </w:p>
    <w:p w14:paraId="33D2ACFE" w14:textId="77777777" w:rsidR="00AB109D" w:rsidRPr="007C21FA" w:rsidRDefault="00AB109D" w:rsidP="00AB109D">
      <w:pPr>
        <w:rPr>
          <w:rFonts w:asciiTheme="minorHAnsi" w:hAnsiTheme="minorHAnsi" w:cstheme="minorHAnsi"/>
          <w:b/>
          <w:bCs/>
          <w:color w:val="00B050"/>
        </w:rPr>
      </w:pPr>
      <w:r w:rsidRPr="007C21FA">
        <w:rPr>
          <w:rFonts w:asciiTheme="minorHAnsi" w:hAnsiTheme="minorHAnsi" w:cstheme="minorHAnsi"/>
          <w:b/>
          <w:bCs/>
          <w:color w:val="00B050"/>
        </w:rPr>
        <w:t xml:space="preserve">Stage 2 – Review (15 working days) </w:t>
      </w:r>
    </w:p>
    <w:p w14:paraId="5020EAE1" w14:textId="77777777" w:rsidR="007C21FA" w:rsidRDefault="00AB109D" w:rsidP="00AB109D">
      <w:pPr>
        <w:rPr>
          <w:rFonts w:asciiTheme="minorHAnsi" w:hAnsiTheme="minorHAnsi" w:cstheme="minorHAnsi"/>
        </w:rPr>
      </w:pPr>
      <w:r w:rsidRPr="00AB109D">
        <w:rPr>
          <w:rFonts w:asciiTheme="minorHAnsi" w:hAnsiTheme="minorHAnsi" w:cstheme="minorHAnsi"/>
        </w:rPr>
        <w:t xml:space="preserve">If the complainant is still unhappy following the Stage 1 response, they can contact the </w:t>
      </w:r>
      <w:r>
        <w:rPr>
          <w:rFonts w:asciiTheme="minorHAnsi" w:hAnsiTheme="minorHAnsi" w:cstheme="minorHAnsi"/>
        </w:rPr>
        <w:t>Council</w:t>
      </w:r>
      <w:r w:rsidRPr="00AB109D">
        <w:rPr>
          <w:rFonts w:asciiTheme="minorHAnsi" w:hAnsiTheme="minorHAnsi" w:cstheme="minorHAnsi"/>
        </w:rPr>
        <w:t xml:space="preserve"> via the </w:t>
      </w:r>
      <w:r>
        <w:rPr>
          <w:rFonts w:asciiTheme="minorHAnsi" w:hAnsiTheme="minorHAnsi" w:cstheme="minorHAnsi"/>
        </w:rPr>
        <w:t xml:space="preserve">Resident Participation </w:t>
      </w:r>
      <w:r w:rsidR="007C21FA">
        <w:rPr>
          <w:rFonts w:asciiTheme="minorHAnsi" w:hAnsiTheme="minorHAnsi" w:cstheme="minorHAnsi"/>
        </w:rPr>
        <w:t>Officer</w:t>
      </w:r>
      <w:r w:rsidRPr="00AB109D">
        <w:rPr>
          <w:rFonts w:asciiTheme="minorHAnsi" w:hAnsiTheme="minorHAnsi" w:cstheme="minorHAnsi"/>
        </w:rPr>
        <w:t xml:space="preserve"> who will collate the Stage 1 documentation and refer the complaint to the Corporate Complaints Team who will review Stage 1 and the handling of the complaint to ensure it has been thoroughly investigated and that an appropriate response was provided. The complainant will need to submit their request within 20 working days of receiving the Stage 1 response and will need to explain why the Stage 1 response has not resolved the complaint and what outcome they are seeking </w:t>
      </w:r>
      <w:r w:rsidR="007C21FA" w:rsidRPr="00AB109D">
        <w:rPr>
          <w:rFonts w:asciiTheme="minorHAnsi" w:hAnsiTheme="minorHAnsi" w:cstheme="minorHAnsi"/>
        </w:rPr>
        <w:t>to</w:t>
      </w:r>
      <w:r w:rsidRPr="00AB109D">
        <w:rPr>
          <w:rFonts w:asciiTheme="minorHAnsi" w:hAnsiTheme="minorHAnsi" w:cstheme="minorHAnsi"/>
        </w:rPr>
        <w:t xml:space="preserve"> resolve the matter at Stage 2. The process is then as follows: </w:t>
      </w:r>
    </w:p>
    <w:p w14:paraId="442B10B8" w14:textId="77777777" w:rsidR="002C7B10" w:rsidRDefault="00AB109D" w:rsidP="00AB109D">
      <w:pPr>
        <w:rPr>
          <w:rFonts w:asciiTheme="minorHAnsi" w:hAnsiTheme="minorHAnsi" w:cstheme="minorHAnsi"/>
        </w:rPr>
      </w:pPr>
      <w:r w:rsidRPr="00AB109D">
        <w:rPr>
          <w:rFonts w:asciiTheme="minorHAnsi" w:hAnsiTheme="minorHAnsi" w:cstheme="minorHAnsi"/>
        </w:rPr>
        <w:t>The Council will acknowledge receipt of the complaint in writing within 2 working days. The recipient of the complaint must also notify the Corporate Complaints Team who will then liaise with the complainant throughout the Stage 2 process.</w:t>
      </w:r>
    </w:p>
    <w:p w14:paraId="56DEFE71" w14:textId="77777777" w:rsidR="00F772DA" w:rsidRDefault="00AB109D" w:rsidP="00AB109D">
      <w:pPr>
        <w:rPr>
          <w:rFonts w:asciiTheme="minorHAnsi" w:hAnsiTheme="minorHAnsi" w:cstheme="minorHAnsi"/>
        </w:rPr>
      </w:pPr>
      <w:r w:rsidRPr="00AB109D">
        <w:rPr>
          <w:rFonts w:asciiTheme="minorHAnsi" w:hAnsiTheme="minorHAnsi" w:cstheme="minorHAnsi"/>
        </w:rPr>
        <w:t xml:space="preserve">The review will be undertaken by a Senior Manager or Head of Service </w:t>
      </w:r>
    </w:p>
    <w:p w14:paraId="3D87DE90" w14:textId="743CADA8" w:rsidR="00AB109D" w:rsidRPr="00AB109D" w:rsidRDefault="00AB109D" w:rsidP="00AB109D">
      <w:pPr>
        <w:rPr>
          <w:rFonts w:asciiTheme="minorHAnsi" w:hAnsiTheme="minorHAnsi" w:cstheme="minorHAnsi"/>
        </w:rPr>
      </w:pPr>
      <w:r w:rsidRPr="00AB109D">
        <w:rPr>
          <w:rFonts w:asciiTheme="minorHAnsi" w:hAnsiTheme="minorHAnsi" w:cstheme="minorHAnsi"/>
        </w:rPr>
        <w:t>The Council will provide a written response, with a decision on the complaint, following a review at Stage 2 within 15 working days from receipt. If the Council are not able to meet this timescale, the complainant will be kept informed by the Corporate Complaints Team.</w:t>
      </w:r>
    </w:p>
    <w:p w14:paraId="0BECB74C" w14:textId="77777777" w:rsidR="0097011C" w:rsidRDefault="0097011C" w:rsidP="001965A9">
      <w:pPr>
        <w:rPr>
          <w:rFonts w:asciiTheme="minorHAnsi" w:hAnsiTheme="minorHAnsi" w:cstheme="minorHAnsi"/>
        </w:rPr>
      </w:pPr>
    </w:p>
    <w:p w14:paraId="49DD0A39" w14:textId="77777777" w:rsidR="007C21FA" w:rsidRPr="007C21FA" w:rsidRDefault="0097011C" w:rsidP="001965A9">
      <w:pPr>
        <w:rPr>
          <w:rFonts w:asciiTheme="minorHAnsi" w:hAnsiTheme="minorHAnsi" w:cstheme="minorHAnsi"/>
          <w:b/>
          <w:bCs/>
          <w:color w:val="00B050"/>
        </w:rPr>
      </w:pPr>
      <w:r w:rsidRPr="007C21FA">
        <w:rPr>
          <w:rFonts w:asciiTheme="minorHAnsi" w:hAnsiTheme="minorHAnsi" w:cstheme="minorHAnsi"/>
          <w:b/>
          <w:bCs/>
          <w:color w:val="00B050"/>
        </w:rPr>
        <w:t xml:space="preserve">Beyond Stage 2 </w:t>
      </w:r>
    </w:p>
    <w:p w14:paraId="3213E66E" w14:textId="48ED121F" w:rsidR="0097011C" w:rsidRPr="001965A9" w:rsidRDefault="0097011C" w:rsidP="001965A9">
      <w:pPr>
        <w:rPr>
          <w:rFonts w:asciiTheme="minorHAnsi" w:hAnsiTheme="minorHAnsi" w:cstheme="minorHAnsi"/>
        </w:rPr>
      </w:pPr>
      <w:r w:rsidRPr="0097011C">
        <w:rPr>
          <w:rFonts w:asciiTheme="minorHAnsi" w:hAnsiTheme="minorHAnsi" w:cstheme="minorHAnsi"/>
        </w:rPr>
        <w:t>If the complainant is still dissatisfied, they may contact the Local Government and Social Care Ombudsman (LGSCO) and/or the Housing Ombudsman Service (HOS). The LGSCO and the HOS deal with different types of complaints. The former will consider complaints about the Councils’ wider activities, for example in discharging their statutory duties in homelessness and planning enforcement. The Housing Ombudsman will deal with all complaints about the Councils’ landlord function from its tenants and leaseholders. The LGSCO can consider complaints directly once the landlord’s internal complaints procedure has been exhausted. The HOS can only consider complaints that have been referred by a ‘designated person’ or by the tenant themselves if 8 weeks have passed from the completion of the landlord’s internal complaints procedure. NOTE: The role of the designated person may change pending the Building Safety Bill.</w:t>
      </w:r>
    </w:p>
    <w:p w14:paraId="3E48A405" w14:textId="77BB5FE2" w:rsidR="001965A9" w:rsidRPr="00655ACA" w:rsidRDefault="001965A9" w:rsidP="006A4EAC">
      <w:pPr>
        <w:pStyle w:val="Heading4"/>
        <w:spacing w:line="276" w:lineRule="auto"/>
        <w:rPr>
          <w:rFonts w:asciiTheme="minorHAnsi" w:hAnsiTheme="minorHAnsi" w:cstheme="minorHAnsi"/>
          <w:i w:val="0"/>
          <w:color w:val="00B050"/>
        </w:rPr>
      </w:pPr>
      <w:r w:rsidRPr="00655ACA">
        <w:rPr>
          <w:rFonts w:asciiTheme="minorHAnsi" w:hAnsiTheme="minorHAnsi" w:cstheme="minorHAnsi"/>
          <w:i w:val="0"/>
          <w:color w:val="00B050"/>
        </w:rPr>
        <w:t>Appropriate use of complaint procedure</w:t>
      </w:r>
      <w:r w:rsidR="006E1784">
        <w:rPr>
          <w:rFonts w:asciiTheme="minorHAnsi" w:hAnsiTheme="minorHAnsi" w:cstheme="minorHAnsi"/>
          <w:i w:val="0"/>
          <w:color w:val="00B050"/>
        </w:rPr>
        <w:t>,</w:t>
      </w:r>
      <w:r w:rsidR="0008033B">
        <w:rPr>
          <w:rFonts w:asciiTheme="minorHAnsi" w:hAnsiTheme="minorHAnsi" w:cstheme="minorHAnsi"/>
          <w:i w:val="0"/>
          <w:color w:val="00B050"/>
        </w:rPr>
        <w:t xml:space="preserve"> the types of</w:t>
      </w:r>
      <w:r w:rsidR="006E1784">
        <w:rPr>
          <w:rFonts w:asciiTheme="minorHAnsi" w:hAnsiTheme="minorHAnsi" w:cstheme="minorHAnsi"/>
          <w:i w:val="0"/>
          <w:color w:val="00B050"/>
        </w:rPr>
        <w:t xml:space="preserve"> which WPC mus</w:t>
      </w:r>
      <w:r w:rsidR="0008033B">
        <w:rPr>
          <w:rFonts w:asciiTheme="minorHAnsi" w:hAnsiTheme="minorHAnsi" w:cstheme="minorHAnsi"/>
          <w:i w:val="0"/>
          <w:color w:val="00B050"/>
        </w:rPr>
        <w:t>t</w:t>
      </w:r>
      <w:r w:rsidR="006E1784">
        <w:rPr>
          <w:rFonts w:asciiTheme="minorHAnsi" w:hAnsiTheme="minorHAnsi" w:cstheme="minorHAnsi"/>
          <w:i w:val="0"/>
          <w:color w:val="00B050"/>
        </w:rPr>
        <w:t xml:space="preserve"> </w:t>
      </w:r>
      <w:r w:rsidR="0008033B">
        <w:rPr>
          <w:rFonts w:asciiTheme="minorHAnsi" w:hAnsiTheme="minorHAnsi" w:cstheme="minorHAnsi"/>
          <w:i w:val="0"/>
          <w:color w:val="00B050"/>
        </w:rPr>
        <w:t>record</w:t>
      </w:r>
    </w:p>
    <w:p w14:paraId="73048682" w14:textId="3CB9D4C8" w:rsidR="00323799" w:rsidRDefault="001965A9" w:rsidP="00A07A53">
      <w:pPr>
        <w:rPr>
          <w:rFonts w:asciiTheme="minorHAnsi" w:hAnsiTheme="minorHAnsi" w:cstheme="minorHAnsi"/>
        </w:rPr>
      </w:pPr>
      <w:r w:rsidRPr="001965A9">
        <w:rPr>
          <w:rFonts w:asciiTheme="minorHAnsi" w:hAnsiTheme="minorHAnsi" w:cstheme="minorHAnsi"/>
        </w:rPr>
        <w:t xml:space="preserve">The complaint procedure may be used for circumstances including, but not limited to, the following types of </w:t>
      </w:r>
      <w:r w:rsidR="006840A4">
        <w:rPr>
          <w:rFonts w:asciiTheme="minorHAnsi" w:hAnsiTheme="minorHAnsi" w:cstheme="minorHAnsi"/>
        </w:rPr>
        <w:t>complaints</w:t>
      </w:r>
      <w:r w:rsidR="00A07A53">
        <w:rPr>
          <w:rFonts w:asciiTheme="minorHAnsi" w:hAnsiTheme="minorHAnsi" w:cstheme="minorHAnsi"/>
        </w:rPr>
        <w:t xml:space="preserve">, which </w:t>
      </w:r>
      <w:r w:rsidR="00323799">
        <w:rPr>
          <w:rFonts w:asciiTheme="minorHAnsi" w:hAnsiTheme="minorHAnsi" w:cstheme="minorHAnsi"/>
        </w:rPr>
        <w:t>WPC</w:t>
      </w:r>
      <w:r w:rsidR="00323799" w:rsidRPr="00727BD3">
        <w:rPr>
          <w:rFonts w:asciiTheme="minorHAnsi" w:hAnsiTheme="minorHAnsi" w:cstheme="minorHAnsi"/>
        </w:rPr>
        <w:t xml:space="preserve"> </w:t>
      </w:r>
      <w:r w:rsidR="00A07A53">
        <w:rPr>
          <w:rFonts w:asciiTheme="minorHAnsi" w:hAnsiTheme="minorHAnsi" w:cstheme="minorHAnsi"/>
        </w:rPr>
        <w:t>must also record t</w:t>
      </w:r>
      <w:r w:rsidR="00B10CCC">
        <w:rPr>
          <w:rFonts w:asciiTheme="minorHAnsi" w:hAnsiTheme="minorHAnsi" w:cstheme="minorHAnsi"/>
        </w:rPr>
        <w:t>o</w:t>
      </w:r>
      <w:r w:rsidR="00323799" w:rsidRPr="00727BD3">
        <w:rPr>
          <w:rFonts w:asciiTheme="minorHAnsi" w:hAnsiTheme="minorHAnsi" w:cstheme="minorHAnsi"/>
        </w:rPr>
        <w:t xml:space="preserve"> produce complaints data broken down by type and by length of time taken to respond</w:t>
      </w:r>
      <w:r w:rsidR="00B10CCC">
        <w:rPr>
          <w:rFonts w:asciiTheme="minorHAnsi" w:hAnsiTheme="minorHAnsi" w:cstheme="minorHAnsi"/>
        </w:rPr>
        <w:t>:</w:t>
      </w:r>
      <w:r w:rsidR="00323799" w:rsidRPr="00727BD3">
        <w:rPr>
          <w:rFonts w:asciiTheme="minorHAnsi" w:hAnsiTheme="minorHAnsi" w:cstheme="minorHAnsi"/>
        </w:rPr>
        <w:t xml:space="preserve"> </w:t>
      </w:r>
    </w:p>
    <w:p w14:paraId="66EF3AFC" w14:textId="77777777" w:rsidR="00323799" w:rsidRPr="007B17E9" w:rsidRDefault="00323799" w:rsidP="00323799">
      <w:pPr>
        <w:ind w:left="357"/>
        <w:rPr>
          <w:rFonts w:asciiTheme="minorHAnsi" w:hAnsiTheme="minorHAnsi" w:cstheme="minorHAnsi"/>
          <w:b/>
          <w:bCs/>
          <w:color w:val="00B050"/>
        </w:rPr>
      </w:pPr>
      <w:r w:rsidRPr="007B17E9">
        <w:rPr>
          <w:rFonts w:asciiTheme="minorHAnsi" w:hAnsiTheme="minorHAnsi" w:cstheme="minorHAnsi"/>
          <w:b/>
          <w:bCs/>
          <w:color w:val="00B050"/>
        </w:rPr>
        <w:t xml:space="preserve">Service delivery failure </w:t>
      </w:r>
    </w:p>
    <w:p w14:paraId="02B6B11D" w14:textId="77777777" w:rsidR="00323799" w:rsidRDefault="00323799" w:rsidP="00323799">
      <w:pPr>
        <w:ind w:left="357"/>
        <w:rPr>
          <w:rFonts w:asciiTheme="minorHAnsi" w:hAnsiTheme="minorHAnsi" w:cstheme="minorHAnsi"/>
        </w:rPr>
      </w:pPr>
      <w:r w:rsidRPr="00727BD3">
        <w:rPr>
          <w:rFonts w:asciiTheme="minorHAnsi" w:hAnsiTheme="minorHAnsi" w:cstheme="minorHAnsi"/>
        </w:rPr>
        <w:t xml:space="preserve">Examples </w:t>
      </w:r>
      <w:proofErr w:type="gramStart"/>
      <w:r w:rsidRPr="00727BD3">
        <w:rPr>
          <w:rFonts w:asciiTheme="minorHAnsi" w:hAnsiTheme="minorHAnsi" w:cstheme="minorHAnsi"/>
        </w:rPr>
        <w:t>include:</w:t>
      </w:r>
      <w:proofErr w:type="gramEnd"/>
      <w:r w:rsidRPr="00727BD3">
        <w:rPr>
          <w:rFonts w:asciiTheme="minorHAnsi" w:hAnsiTheme="minorHAnsi" w:cstheme="minorHAnsi"/>
        </w:rPr>
        <w:t xml:space="preserve"> Quality, delayed, not provided, insufficient, outside of timescales, system errors, no response given; includes poor performance by contractor. </w:t>
      </w:r>
    </w:p>
    <w:p w14:paraId="35B557AA" w14:textId="77777777" w:rsidR="00323799" w:rsidRPr="007B17E9" w:rsidRDefault="00323799" w:rsidP="00323799">
      <w:pPr>
        <w:ind w:left="357"/>
        <w:rPr>
          <w:rFonts w:asciiTheme="minorHAnsi" w:hAnsiTheme="minorHAnsi" w:cstheme="minorHAnsi"/>
          <w:b/>
          <w:bCs/>
          <w:color w:val="00B050"/>
        </w:rPr>
      </w:pPr>
      <w:r w:rsidRPr="007B17E9">
        <w:rPr>
          <w:rFonts w:asciiTheme="minorHAnsi" w:hAnsiTheme="minorHAnsi" w:cstheme="minorHAnsi"/>
          <w:b/>
          <w:bCs/>
          <w:color w:val="00B050"/>
        </w:rPr>
        <w:lastRenderedPageBreak/>
        <w:t xml:space="preserve">Outside service procedure </w:t>
      </w:r>
    </w:p>
    <w:p w14:paraId="08F0DC18" w14:textId="2F4F3EB5" w:rsidR="00323799" w:rsidRDefault="00323799" w:rsidP="00323799">
      <w:pPr>
        <w:ind w:left="357"/>
        <w:rPr>
          <w:rFonts w:asciiTheme="minorHAnsi" w:hAnsiTheme="minorHAnsi" w:cstheme="minorHAnsi"/>
        </w:rPr>
      </w:pPr>
      <w:r w:rsidRPr="00727BD3">
        <w:rPr>
          <w:rFonts w:asciiTheme="minorHAnsi" w:hAnsiTheme="minorHAnsi" w:cstheme="minorHAnsi"/>
        </w:rPr>
        <w:t xml:space="preserve">Examples include issues outside of legislation/policy/Law/Rights of Appeal etc., the </w:t>
      </w:r>
      <w:r>
        <w:rPr>
          <w:rFonts w:asciiTheme="minorHAnsi" w:hAnsiTheme="minorHAnsi" w:cstheme="minorHAnsi"/>
        </w:rPr>
        <w:t xml:space="preserve">Co-op or </w:t>
      </w:r>
      <w:r w:rsidRPr="00727BD3">
        <w:rPr>
          <w:rFonts w:asciiTheme="minorHAnsi" w:hAnsiTheme="minorHAnsi" w:cstheme="minorHAnsi"/>
        </w:rPr>
        <w:t xml:space="preserve">Council is not the lead Authority. Also, outside of </w:t>
      </w:r>
      <w:r>
        <w:rPr>
          <w:rFonts w:asciiTheme="minorHAnsi" w:hAnsiTheme="minorHAnsi" w:cstheme="minorHAnsi"/>
        </w:rPr>
        <w:t xml:space="preserve">WPC and the </w:t>
      </w:r>
      <w:r w:rsidRPr="00727BD3">
        <w:rPr>
          <w:rFonts w:asciiTheme="minorHAnsi" w:hAnsiTheme="minorHAnsi" w:cstheme="minorHAnsi"/>
        </w:rPr>
        <w:t xml:space="preserve">Council's remit, repairs that are a tenant's responsibility. </w:t>
      </w:r>
      <w:r w:rsidR="009E13E9" w:rsidRPr="009E13E9">
        <w:rPr>
          <w:rFonts w:asciiTheme="minorHAnsi" w:hAnsiTheme="minorHAnsi" w:cstheme="minorHAnsi"/>
        </w:rPr>
        <w:t>Matters which are, or could reasonably be expected to be, the subject of court or tribunal proceedings, or which are in the hands of WPC’s insurers</w:t>
      </w:r>
      <w:r w:rsidR="009E13E9">
        <w:rPr>
          <w:rFonts w:asciiTheme="minorHAnsi" w:hAnsiTheme="minorHAnsi" w:cstheme="minorHAnsi"/>
        </w:rPr>
        <w:t>.</w:t>
      </w:r>
    </w:p>
    <w:p w14:paraId="1B384C34" w14:textId="77777777" w:rsidR="00323799" w:rsidRPr="007B17E9" w:rsidRDefault="00323799" w:rsidP="00323799">
      <w:pPr>
        <w:ind w:left="357"/>
        <w:rPr>
          <w:rFonts w:asciiTheme="minorHAnsi" w:hAnsiTheme="minorHAnsi" w:cstheme="minorHAnsi"/>
          <w:b/>
          <w:bCs/>
          <w:color w:val="00B050"/>
        </w:rPr>
      </w:pPr>
      <w:r w:rsidRPr="007B17E9">
        <w:rPr>
          <w:rFonts w:asciiTheme="minorHAnsi" w:hAnsiTheme="minorHAnsi" w:cstheme="minorHAnsi"/>
          <w:b/>
          <w:bCs/>
          <w:color w:val="00B050"/>
        </w:rPr>
        <w:t xml:space="preserve">Staff error or attitude </w:t>
      </w:r>
    </w:p>
    <w:p w14:paraId="1F36E4BF" w14:textId="77777777" w:rsidR="007C21FA" w:rsidRDefault="00323799" w:rsidP="00323799">
      <w:pPr>
        <w:ind w:left="357"/>
        <w:rPr>
          <w:rFonts w:asciiTheme="minorHAnsi" w:hAnsiTheme="minorHAnsi" w:cstheme="minorHAnsi"/>
        </w:rPr>
      </w:pPr>
      <w:r w:rsidRPr="00727BD3">
        <w:rPr>
          <w:rFonts w:asciiTheme="minorHAnsi" w:hAnsiTheme="minorHAnsi" w:cstheme="minorHAnsi"/>
        </w:rPr>
        <w:t xml:space="preserve">Examples </w:t>
      </w:r>
      <w:proofErr w:type="gramStart"/>
      <w:r w:rsidRPr="00727BD3">
        <w:rPr>
          <w:rFonts w:asciiTheme="minorHAnsi" w:hAnsiTheme="minorHAnsi" w:cstheme="minorHAnsi"/>
        </w:rPr>
        <w:t>include:</w:t>
      </w:r>
      <w:proofErr w:type="gramEnd"/>
      <w:r w:rsidRPr="00727BD3">
        <w:rPr>
          <w:rFonts w:asciiTheme="minorHAnsi" w:hAnsiTheme="minorHAnsi" w:cstheme="minorHAnsi"/>
        </w:rPr>
        <w:t xml:space="preserve"> Attitude, incorrect information, equalities issue, accuracy etc. on the part of a member(s) of staff; would also include those not in line with </w:t>
      </w:r>
      <w:r>
        <w:rPr>
          <w:rFonts w:asciiTheme="minorHAnsi" w:hAnsiTheme="minorHAnsi" w:cstheme="minorHAnsi"/>
        </w:rPr>
        <w:t>WPC</w:t>
      </w:r>
      <w:r w:rsidRPr="00727BD3">
        <w:rPr>
          <w:rFonts w:asciiTheme="minorHAnsi" w:hAnsiTheme="minorHAnsi" w:cstheme="minorHAnsi"/>
        </w:rPr>
        <w:t xml:space="preserve"> Values and Behaviours.</w:t>
      </w:r>
    </w:p>
    <w:p w14:paraId="213406F1" w14:textId="4DF5E209" w:rsidR="00323799" w:rsidRDefault="00323799" w:rsidP="00323799">
      <w:pPr>
        <w:ind w:left="357"/>
        <w:rPr>
          <w:rFonts w:asciiTheme="minorHAnsi" w:hAnsiTheme="minorHAnsi" w:cstheme="minorHAnsi"/>
        </w:rPr>
      </w:pPr>
      <w:r w:rsidRPr="00727BD3">
        <w:rPr>
          <w:rFonts w:asciiTheme="minorHAnsi" w:hAnsiTheme="minorHAnsi" w:cstheme="minorHAnsi"/>
        </w:rPr>
        <w:t xml:space="preserve"> </w:t>
      </w:r>
      <w:r w:rsidRPr="00277B66">
        <w:rPr>
          <w:rFonts w:asciiTheme="minorHAnsi" w:hAnsiTheme="minorHAnsi" w:cstheme="minorHAnsi"/>
          <w:b/>
          <w:bCs/>
          <w:color w:val="00B050"/>
        </w:rPr>
        <w:t>Disagreement with assessment/ assessment timescales not met</w:t>
      </w:r>
      <w:r w:rsidRPr="00277B66">
        <w:rPr>
          <w:rFonts w:asciiTheme="minorHAnsi" w:hAnsiTheme="minorHAnsi" w:cstheme="minorHAnsi"/>
          <w:color w:val="00B050"/>
        </w:rPr>
        <w:t xml:space="preserve"> </w:t>
      </w:r>
    </w:p>
    <w:p w14:paraId="63FB0AB7" w14:textId="77777777" w:rsidR="00323799" w:rsidRPr="00727BD3" w:rsidRDefault="00323799" w:rsidP="00323799">
      <w:pPr>
        <w:ind w:left="357"/>
        <w:rPr>
          <w:rFonts w:asciiTheme="minorHAnsi" w:hAnsiTheme="minorHAnsi" w:cstheme="minorHAnsi"/>
        </w:rPr>
      </w:pPr>
      <w:r w:rsidRPr="00727BD3">
        <w:rPr>
          <w:rFonts w:asciiTheme="minorHAnsi" w:hAnsiTheme="minorHAnsi" w:cstheme="minorHAnsi"/>
        </w:rPr>
        <w:t>Examples include actions or assessment not carried out or delayed or agreed timescales not met.</w:t>
      </w:r>
    </w:p>
    <w:p w14:paraId="30D6ED0B" w14:textId="77777777" w:rsidR="00323799" w:rsidRDefault="00323799" w:rsidP="00323799">
      <w:pPr>
        <w:ind w:left="357"/>
        <w:rPr>
          <w:rFonts w:asciiTheme="minorHAnsi" w:hAnsiTheme="minorHAnsi" w:cstheme="minorHAnsi"/>
          <w:color w:val="00B050"/>
        </w:rPr>
      </w:pPr>
      <w:r w:rsidRPr="00277B66">
        <w:rPr>
          <w:rFonts w:asciiTheme="minorHAnsi" w:hAnsiTheme="minorHAnsi" w:cstheme="minorHAnsi"/>
          <w:b/>
          <w:bCs/>
          <w:color w:val="00B050"/>
        </w:rPr>
        <w:t>Financial charges/ billing/ costs</w:t>
      </w:r>
      <w:r w:rsidRPr="00277B66">
        <w:rPr>
          <w:rFonts w:asciiTheme="minorHAnsi" w:hAnsiTheme="minorHAnsi" w:cstheme="minorHAnsi"/>
          <w:color w:val="00B050"/>
        </w:rPr>
        <w:t xml:space="preserve"> </w:t>
      </w:r>
    </w:p>
    <w:p w14:paraId="40507B50" w14:textId="77777777" w:rsidR="00323799" w:rsidRDefault="00323799" w:rsidP="00323799">
      <w:pPr>
        <w:ind w:left="357"/>
        <w:rPr>
          <w:rFonts w:asciiTheme="minorHAnsi" w:hAnsiTheme="minorHAnsi" w:cstheme="minorHAnsi"/>
        </w:rPr>
      </w:pPr>
      <w:r w:rsidRPr="00727BD3">
        <w:rPr>
          <w:rFonts w:asciiTheme="minorHAnsi" w:hAnsiTheme="minorHAnsi" w:cstheme="minorHAnsi"/>
        </w:rPr>
        <w:t xml:space="preserve">Examples include disagreements with policy, payment delays, difficulty of process. </w:t>
      </w:r>
    </w:p>
    <w:p w14:paraId="6A978E5E" w14:textId="77777777" w:rsidR="00323799" w:rsidRPr="00B02A67" w:rsidRDefault="00323799" w:rsidP="00323799">
      <w:pPr>
        <w:ind w:left="357"/>
        <w:rPr>
          <w:rFonts w:asciiTheme="minorHAnsi" w:hAnsiTheme="minorHAnsi" w:cstheme="minorHAnsi"/>
          <w:b/>
          <w:bCs/>
          <w:color w:val="00B050"/>
        </w:rPr>
      </w:pPr>
      <w:r w:rsidRPr="00B02A67">
        <w:rPr>
          <w:rFonts w:asciiTheme="minorHAnsi" w:hAnsiTheme="minorHAnsi" w:cstheme="minorHAnsi"/>
          <w:b/>
          <w:bCs/>
          <w:color w:val="00B050"/>
        </w:rPr>
        <w:t xml:space="preserve">Poor/ incorrect information </w:t>
      </w:r>
    </w:p>
    <w:p w14:paraId="533D91FA" w14:textId="58AEE502" w:rsidR="00323799" w:rsidRPr="00727BD3" w:rsidRDefault="00323799" w:rsidP="009E13E9">
      <w:pPr>
        <w:ind w:left="357"/>
        <w:rPr>
          <w:rFonts w:asciiTheme="minorHAnsi" w:hAnsiTheme="minorHAnsi" w:cstheme="minorHAnsi"/>
        </w:rPr>
      </w:pPr>
      <w:r w:rsidRPr="00727BD3">
        <w:rPr>
          <w:rFonts w:asciiTheme="minorHAnsi" w:hAnsiTheme="minorHAnsi" w:cstheme="minorHAnsi"/>
        </w:rPr>
        <w:t>Examples include poor information provided by staff, service/ council website, or telephone menu.</w:t>
      </w:r>
      <w:r w:rsidR="009E13E9">
        <w:rPr>
          <w:rFonts w:asciiTheme="minorHAnsi" w:hAnsiTheme="minorHAnsi" w:cstheme="minorHAnsi"/>
        </w:rPr>
        <w:t xml:space="preserve"> </w:t>
      </w:r>
    </w:p>
    <w:p w14:paraId="79485BB9" w14:textId="77777777" w:rsidR="001965A9" w:rsidRDefault="001965A9" w:rsidP="001965A9">
      <w:pPr>
        <w:ind w:left="357"/>
        <w:rPr>
          <w:rFonts w:asciiTheme="minorHAnsi" w:hAnsiTheme="minorHAnsi" w:cstheme="minorHAnsi"/>
        </w:rPr>
      </w:pPr>
      <w:r w:rsidRPr="001965A9">
        <w:rPr>
          <w:rFonts w:asciiTheme="minorHAnsi" w:hAnsiTheme="minorHAnsi" w:cstheme="minorHAnsi"/>
        </w:rPr>
        <w:t xml:space="preserve">In cases where a complaint identifies a policy or procedural problem rather than service delivery, WPC will consider the situation and, where appropriate, make every attempt to amend its practice accordingly. </w:t>
      </w:r>
    </w:p>
    <w:p w14:paraId="3320C0F0" w14:textId="77777777" w:rsidR="005D7ACC" w:rsidRPr="001965A9" w:rsidRDefault="005D7ACC" w:rsidP="001965A9">
      <w:pPr>
        <w:ind w:left="357"/>
        <w:rPr>
          <w:rFonts w:asciiTheme="minorHAnsi" w:hAnsiTheme="minorHAnsi" w:cstheme="minorHAnsi"/>
        </w:rPr>
      </w:pPr>
    </w:p>
    <w:p w14:paraId="67F3C9D5" w14:textId="77777777" w:rsidR="001965A9" w:rsidRPr="00655ACA" w:rsidRDefault="001965A9" w:rsidP="00F52DC3">
      <w:pPr>
        <w:pStyle w:val="Heading4"/>
        <w:spacing w:line="276" w:lineRule="auto"/>
        <w:rPr>
          <w:rFonts w:asciiTheme="minorHAnsi" w:hAnsiTheme="minorHAnsi" w:cstheme="minorHAnsi"/>
          <w:i w:val="0"/>
          <w:color w:val="00B050"/>
        </w:rPr>
      </w:pPr>
      <w:r w:rsidRPr="00655ACA">
        <w:rPr>
          <w:rFonts w:asciiTheme="minorHAnsi" w:hAnsiTheme="minorHAnsi" w:cstheme="minorHAnsi"/>
          <w:i w:val="0"/>
          <w:color w:val="00B050"/>
        </w:rPr>
        <w:t>WPC’s responsibilities</w:t>
      </w:r>
    </w:p>
    <w:p w14:paraId="31C907FB" w14:textId="77777777" w:rsidR="001965A9" w:rsidRPr="001965A9" w:rsidRDefault="001965A9" w:rsidP="001965A9">
      <w:pPr>
        <w:keepNext/>
        <w:ind w:left="357"/>
        <w:rPr>
          <w:rFonts w:asciiTheme="minorHAnsi" w:hAnsiTheme="minorHAnsi" w:cstheme="minorHAnsi"/>
        </w:rPr>
      </w:pPr>
      <w:r w:rsidRPr="001965A9">
        <w:rPr>
          <w:rFonts w:asciiTheme="minorHAnsi" w:hAnsiTheme="minorHAnsi" w:cstheme="minorHAnsi"/>
        </w:rPr>
        <w:t>WPC will:</w:t>
      </w:r>
    </w:p>
    <w:p w14:paraId="3225C7D7"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Ensure that WPC’s Complaint Policy and Procedure is widely publicised and available to all members, residents, and others who have dealings with WPC</w:t>
      </w:r>
    </w:p>
    <w:p w14:paraId="6E70402B"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Provide all complainants with a copy of the Complaint Policy and Procedure.</w:t>
      </w:r>
    </w:p>
    <w:p w14:paraId="635AB33F"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Deal with all complaints in a fair and reasonable manner</w:t>
      </w:r>
    </w:p>
    <w:p w14:paraId="299B5B05"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Ensure that complaints relating to specific staff and Board members will not be dealt with by the subject of the complaint</w:t>
      </w:r>
    </w:p>
    <w:p w14:paraId="47FF8E35" w14:textId="2EEE8C04"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 xml:space="preserve">Deal with complaints efficiently and within the timeframes outlined </w:t>
      </w:r>
    </w:p>
    <w:p w14:paraId="31FF545B" w14:textId="107E3FDC"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 xml:space="preserve">Respond to all complaints in writing as specified </w:t>
      </w:r>
    </w:p>
    <w:p w14:paraId="2B53FD61"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Explain clearly in written correspondence whether the complaint is to be upheld and, if so, what action will be taken</w:t>
      </w:r>
    </w:p>
    <w:p w14:paraId="502C2F4E"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lastRenderedPageBreak/>
        <w:t xml:space="preserve">Ensure that privacy and anonymity are retained when complaint statistics are reported to the Board following resolution at Level 1 of the procedure </w:t>
      </w:r>
    </w:p>
    <w:p w14:paraId="4A1F9E99"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Ensure that all staff receive written guidance and training on how to handle complaints</w:t>
      </w:r>
    </w:p>
    <w:p w14:paraId="3A143690"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Inform anyone who has a complaint against the Council, or those acting on its behalf, that he or she should use the Council’s own complaint procedure</w:t>
      </w:r>
    </w:p>
    <w:p w14:paraId="347E0A21" w14:textId="77777777" w:rsidR="001965A9" w:rsidRPr="001965A9" w:rsidRDefault="001965A9" w:rsidP="001965A9">
      <w:pPr>
        <w:pStyle w:val="BodyText2"/>
        <w:numPr>
          <w:ilvl w:val="0"/>
          <w:numId w:val="3"/>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Forward to the Council, within 24 hours of receipt, any complaint made to WPC about the Council</w:t>
      </w:r>
    </w:p>
    <w:p w14:paraId="62576954" w14:textId="77777777" w:rsidR="001965A9" w:rsidRPr="00655ACA" w:rsidRDefault="001965A9" w:rsidP="00F52DC3">
      <w:pPr>
        <w:pStyle w:val="Heading4"/>
        <w:spacing w:line="276" w:lineRule="auto"/>
        <w:rPr>
          <w:rFonts w:asciiTheme="minorHAnsi" w:hAnsiTheme="minorHAnsi" w:cstheme="minorHAnsi"/>
          <w:i w:val="0"/>
          <w:color w:val="00B050"/>
        </w:rPr>
      </w:pPr>
      <w:r w:rsidRPr="00655ACA">
        <w:rPr>
          <w:rFonts w:asciiTheme="minorHAnsi" w:hAnsiTheme="minorHAnsi" w:cstheme="minorHAnsi"/>
          <w:i w:val="0"/>
          <w:color w:val="00B050"/>
        </w:rPr>
        <w:t>The Council’s responsibilities</w:t>
      </w:r>
    </w:p>
    <w:p w14:paraId="565CAF9C" w14:textId="77777777" w:rsidR="00530D1D" w:rsidRDefault="00530D1D" w:rsidP="001965A9">
      <w:pPr>
        <w:pStyle w:val="ListParagraph"/>
        <w:spacing w:line="276" w:lineRule="auto"/>
        <w:rPr>
          <w:rFonts w:asciiTheme="minorHAnsi" w:hAnsiTheme="minorHAnsi" w:cstheme="minorHAnsi"/>
        </w:rPr>
      </w:pPr>
    </w:p>
    <w:p w14:paraId="553A7AE3" w14:textId="27DCA2C2" w:rsidR="001965A9" w:rsidRPr="001965A9" w:rsidRDefault="001965A9" w:rsidP="001965A9">
      <w:pPr>
        <w:pStyle w:val="ListParagraph"/>
        <w:spacing w:line="276" w:lineRule="auto"/>
        <w:rPr>
          <w:rFonts w:asciiTheme="minorHAnsi" w:hAnsiTheme="minorHAnsi" w:cstheme="minorHAnsi"/>
        </w:rPr>
      </w:pPr>
      <w:r w:rsidRPr="001965A9">
        <w:rPr>
          <w:rFonts w:asciiTheme="minorHAnsi" w:hAnsiTheme="minorHAnsi" w:cstheme="minorHAnsi"/>
        </w:rPr>
        <w:t>When dealing with a complaint, the Council will:</w:t>
      </w:r>
    </w:p>
    <w:p w14:paraId="3F893493" w14:textId="77777777" w:rsidR="001965A9" w:rsidRPr="001965A9" w:rsidRDefault="001965A9" w:rsidP="001965A9">
      <w:pPr>
        <w:pStyle w:val="BodyText2"/>
        <w:spacing w:line="276" w:lineRule="auto"/>
        <w:ind w:left="720"/>
        <w:rPr>
          <w:rFonts w:asciiTheme="minorHAnsi" w:hAnsiTheme="minorHAnsi" w:cstheme="minorHAnsi"/>
          <w:i w:val="0"/>
          <w:sz w:val="24"/>
          <w:szCs w:val="24"/>
        </w:rPr>
      </w:pPr>
    </w:p>
    <w:p w14:paraId="0DB2CAA4" w14:textId="30B7CB20" w:rsidR="001965A9" w:rsidRPr="001965A9" w:rsidRDefault="001965A9" w:rsidP="001965A9">
      <w:pPr>
        <w:pStyle w:val="BodyText2"/>
        <w:numPr>
          <w:ilvl w:val="0"/>
          <w:numId w:val="4"/>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Instruct complainants who contact the Council before they have exhausted WPC’s complaints procedure to complain to WPC</w:t>
      </w:r>
      <w:r w:rsidR="00BC4203">
        <w:rPr>
          <w:rFonts w:asciiTheme="minorHAnsi" w:hAnsiTheme="minorHAnsi" w:cstheme="minorHAnsi"/>
          <w:i w:val="0"/>
          <w:sz w:val="24"/>
          <w:szCs w:val="24"/>
        </w:rPr>
        <w:t>.</w:t>
      </w:r>
    </w:p>
    <w:p w14:paraId="1F14A3E3" w14:textId="15F85482" w:rsidR="001965A9" w:rsidRPr="001965A9" w:rsidRDefault="001965A9" w:rsidP="001965A9">
      <w:pPr>
        <w:pStyle w:val="BodyText2"/>
        <w:numPr>
          <w:ilvl w:val="0"/>
          <w:numId w:val="4"/>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Address all complaints that have exhausted WPC’s complaints procedure, as per the Council’s complaint procedure</w:t>
      </w:r>
      <w:r w:rsidR="00BC4203">
        <w:rPr>
          <w:rFonts w:asciiTheme="minorHAnsi" w:hAnsiTheme="minorHAnsi" w:cstheme="minorHAnsi"/>
          <w:i w:val="0"/>
          <w:sz w:val="24"/>
          <w:szCs w:val="24"/>
        </w:rPr>
        <w:t>.</w:t>
      </w:r>
    </w:p>
    <w:p w14:paraId="75DFF8AE" w14:textId="72CEB672" w:rsidR="001965A9" w:rsidRPr="001965A9" w:rsidRDefault="001965A9" w:rsidP="001965A9">
      <w:pPr>
        <w:pStyle w:val="BodyText2"/>
        <w:numPr>
          <w:ilvl w:val="0"/>
          <w:numId w:val="4"/>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Ensure that privacy and anonymity is retained when complaint statistics are reported to WPC’s Board</w:t>
      </w:r>
      <w:r w:rsidR="00BC4203">
        <w:rPr>
          <w:rFonts w:asciiTheme="minorHAnsi" w:hAnsiTheme="minorHAnsi" w:cstheme="minorHAnsi"/>
          <w:i w:val="0"/>
          <w:sz w:val="24"/>
          <w:szCs w:val="24"/>
        </w:rPr>
        <w:t>.</w:t>
      </w:r>
    </w:p>
    <w:p w14:paraId="03FD3273" w14:textId="6631FB3D" w:rsidR="00655ACA" w:rsidRPr="005D7ACC" w:rsidRDefault="001965A9" w:rsidP="005D7ACC">
      <w:pPr>
        <w:pStyle w:val="BodyText2"/>
        <w:numPr>
          <w:ilvl w:val="0"/>
          <w:numId w:val="4"/>
        </w:numPr>
        <w:spacing w:line="276" w:lineRule="auto"/>
        <w:rPr>
          <w:rFonts w:asciiTheme="minorHAnsi" w:hAnsiTheme="minorHAnsi" w:cstheme="minorHAnsi"/>
          <w:i w:val="0"/>
          <w:sz w:val="24"/>
          <w:szCs w:val="24"/>
        </w:rPr>
      </w:pPr>
      <w:r w:rsidRPr="001965A9">
        <w:rPr>
          <w:rFonts w:asciiTheme="minorHAnsi" w:hAnsiTheme="minorHAnsi" w:cstheme="minorHAnsi"/>
          <w:i w:val="0"/>
          <w:sz w:val="24"/>
          <w:szCs w:val="24"/>
        </w:rPr>
        <w:t>Forward to WPC, within 24 hours of receipt, any complaint about WPC made to the Council</w:t>
      </w:r>
      <w:r w:rsidR="009A337D">
        <w:rPr>
          <w:rFonts w:asciiTheme="minorHAnsi" w:hAnsiTheme="minorHAnsi" w:cstheme="minorHAnsi"/>
          <w:i w:val="0"/>
          <w:sz w:val="24"/>
          <w:szCs w:val="24"/>
        </w:rPr>
        <w:t>.</w:t>
      </w:r>
    </w:p>
    <w:p w14:paraId="088A3137" w14:textId="77777777" w:rsidR="00655ACA" w:rsidRPr="001965A9" w:rsidRDefault="00655ACA" w:rsidP="00655ACA">
      <w:pPr>
        <w:pStyle w:val="ListParagraph"/>
        <w:spacing w:line="276" w:lineRule="auto"/>
        <w:ind w:left="1080"/>
        <w:rPr>
          <w:rFonts w:asciiTheme="minorHAnsi" w:hAnsiTheme="minorHAnsi" w:cstheme="minorHAnsi"/>
        </w:rPr>
      </w:pPr>
    </w:p>
    <w:p w14:paraId="293EBC3C" w14:textId="77777777" w:rsidR="001965A9" w:rsidRPr="00655ACA" w:rsidRDefault="001965A9" w:rsidP="005D7ACC">
      <w:pPr>
        <w:pStyle w:val="Heading3"/>
        <w:spacing w:line="276" w:lineRule="auto"/>
        <w:rPr>
          <w:rFonts w:asciiTheme="minorHAnsi" w:hAnsiTheme="minorHAnsi" w:cstheme="minorHAnsi"/>
          <w:color w:val="00B050"/>
          <w:sz w:val="24"/>
          <w:szCs w:val="24"/>
        </w:rPr>
      </w:pPr>
      <w:r w:rsidRPr="00655ACA">
        <w:rPr>
          <w:rFonts w:asciiTheme="minorHAnsi" w:hAnsiTheme="minorHAnsi" w:cstheme="minorHAnsi"/>
          <w:color w:val="00B050"/>
          <w:sz w:val="24"/>
          <w:szCs w:val="24"/>
        </w:rPr>
        <w:t>Record keeping and review</w:t>
      </w:r>
    </w:p>
    <w:p w14:paraId="66C7FF98" w14:textId="77777777" w:rsidR="001965A9" w:rsidRPr="001965A9" w:rsidRDefault="001965A9" w:rsidP="001965A9">
      <w:pPr>
        <w:ind w:left="357"/>
        <w:rPr>
          <w:rFonts w:asciiTheme="minorHAnsi" w:hAnsiTheme="minorHAnsi" w:cstheme="minorHAnsi"/>
        </w:rPr>
      </w:pPr>
      <w:r w:rsidRPr="001965A9">
        <w:rPr>
          <w:rFonts w:asciiTheme="minorHAnsi" w:hAnsiTheme="minorHAnsi" w:cstheme="minorHAnsi"/>
        </w:rPr>
        <w:t>A copy of all WPC’s responses to complaints will be recorded in the complaint log for monitoring purposes. The log will also record whether the complaint has been upheld.</w:t>
      </w:r>
    </w:p>
    <w:p w14:paraId="5E97E972" w14:textId="77777777" w:rsidR="001965A9" w:rsidRPr="001965A9" w:rsidRDefault="001965A9" w:rsidP="001965A9">
      <w:pPr>
        <w:ind w:left="357"/>
        <w:rPr>
          <w:rFonts w:asciiTheme="minorHAnsi" w:hAnsiTheme="minorHAnsi" w:cstheme="minorHAnsi"/>
        </w:rPr>
      </w:pPr>
      <w:r w:rsidRPr="001965A9">
        <w:rPr>
          <w:rFonts w:asciiTheme="minorHAnsi" w:hAnsiTheme="minorHAnsi" w:cstheme="minorHAnsi"/>
        </w:rPr>
        <w:t>The Estate Manager is responsible for monitoring the effectiveness of the complaint procedure, including following up on any outstanding Board or staff actions, and for maintaining the complaints register.</w:t>
      </w:r>
    </w:p>
    <w:p w14:paraId="29BB5349" w14:textId="4AD04E04" w:rsidR="001965A9" w:rsidRDefault="001965A9" w:rsidP="001965A9">
      <w:pPr>
        <w:ind w:left="357"/>
        <w:rPr>
          <w:rFonts w:asciiTheme="minorHAnsi" w:hAnsiTheme="minorHAnsi" w:cstheme="minorHAnsi"/>
        </w:rPr>
      </w:pPr>
      <w:r w:rsidRPr="001965A9">
        <w:rPr>
          <w:rFonts w:asciiTheme="minorHAnsi" w:hAnsiTheme="minorHAnsi" w:cstheme="minorHAnsi"/>
        </w:rPr>
        <w:t xml:space="preserve">The Estate Manager will report complaints to the Board </w:t>
      </w:r>
      <w:r w:rsidR="005B3F1F">
        <w:rPr>
          <w:rFonts w:asciiTheme="minorHAnsi" w:hAnsiTheme="minorHAnsi" w:cstheme="minorHAnsi"/>
        </w:rPr>
        <w:t>quarterly</w:t>
      </w:r>
      <w:r w:rsidRPr="001965A9">
        <w:rPr>
          <w:rFonts w:asciiTheme="minorHAnsi" w:hAnsiTheme="minorHAnsi" w:cstheme="minorHAnsi"/>
        </w:rPr>
        <w:t xml:space="preserve"> as part of the Key Performance Indicators (KPIs), and to the Council and Board on a quarterly basis in the quarterly monitoring form. These reports will note the nature and outcome of complaints but not divulge any complainant’s personal details or address.</w:t>
      </w:r>
    </w:p>
    <w:p w14:paraId="58B8810A" w14:textId="7B50701F" w:rsidR="009D0AED" w:rsidRDefault="009D0AED" w:rsidP="001965A9">
      <w:pPr>
        <w:ind w:left="357"/>
        <w:rPr>
          <w:rFonts w:asciiTheme="minorHAnsi" w:hAnsiTheme="minorHAnsi" w:cstheme="minorHAnsi"/>
        </w:rPr>
      </w:pPr>
      <w:r>
        <w:rPr>
          <w:rFonts w:asciiTheme="minorHAnsi" w:hAnsiTheme="minorHAnsi" w:cstheme="minorHAnsi"/>
        </w:rPr>
        <w:t>The Estate Manager will identify with the Board areas for learning and improvement</w:t>
      </w:r>
      <w:r w:rsidR="00373689">
        <w:rPr>
          <w:rFonts w:asciiTheme="minorHAnsi" w:hAnsiTheme="minorHAnsi" w:cstheme="minorHAnsi"/>
        </w:rPr>
        <w:t xml:space="preserve"> and amend policies, procedures and working practices accordingly.</w:t>
      </w:r>
    </w:p>
    <w:p w14:paraId="7804E8DE" w14:textId="77777777" w:rsidR="001965A9" w:rsidRPr="001965A9" w:rsidRDefault="001965A9" w:rsidP="001965A9">
      <w:pPr>
        <w:rPr>
          <w:rFonts w:asciiTheme="minorHAnsi" w:hAnsiTheme="minorHAnsi" w:cstheme="minorHAnsi"/>
        </w:rPr>
      </w:pPr>
    </w:p>
    <w:p w14:paraId="6F667EC3" w14:textId="77777777" w:rsidR="001965A9" w:rsidRPr="001965A9" w:rsidRDefault="001965A9" w:rsidP="001965A9">
      <w:pPr>
        <w:rPr>
          <w:rFonts w:asciiTheme="minorHAnsi" w:hAnsiTheme="minorHAnsi" w:cstheme="minorHAnsi"/>
        </w:rPr>
      </w:pPr>
    </w:p>
    <w:sectPr w:rsidR="001965A9" w:rsidRPr="001965A9" w:rsidSect="00655ACA">
      <w:footerReference w:type="default" r:id="rId11"/>
      <w:pgSz w:w="11906" w:h="16838" w:code="9"/>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4D25" w14:textId="77777777" w:rsidR="00CC2799" w:rsidRDefault="00CC2799" w:rsidP="00655ACA">
      <w:pPr>
        <w:spacing w:after="0" w:line="240" w:lineRule="auto"/>
      </w:pPr>
      <w:r>
        <w:separator/>
      </w:r>
    </w:p>
  </w:endnote>
  <w:endnote w:type="continuationSeparator" w:id="0">
    <w:p w14:paraId="29D0771D" w14:textId="77777777" w:rsidR="00CC2799" w:rsidRDefault="00CC2799" w:rsidP="00655ACA">
      <w:pPr>
        <w:spacing w:after="0" w:line="240" w:lineRule="auto"/>
      </w:pPr>
      <w:r>
        <w:continuationSeparator/>
      </w:r>
    </w:p>
  </w:endnote>
  <w:endnote w:type="continuationNotice" w:id="1">
    <w:p w14:paraId="7EF93F77" w14:textId="77777777" w:rsidR="00CC2799" w:rsidRDefault="00CC2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FDAB" w14:textId="59DA61F2" w:rsidR="00655ACA" w:rsidRPr="00655ACA" w:rsidRDefault="00655ACA">
    <w:pPr>
      <w:pStyle w:val="Footer"/>
      <w:rPr>
        <w:rFonts w:asciiTheme="minorHAnsi" w:hAnsiTheme="minorHAnsi" w:cstheme="minorHAnsi"/>
        <w:sz w:val="20"/>
        <w:szCs w:val="20"/>
      </w:rPr>
    </w:pPr>
    <w:r w:rsidRPr="00655ACA">
      <w:rPr>
        <w:rFonts w:asciiTheme="minorHAnsi" w:hAnsiTheme="minorHAnsi" w:cstheme="minorHAnsi"/>
        <w:sz w:val="20"/>
        <w:szCs w:val="20"/>
      </w:rPr>
      <w:t>Wimbledon Park Co-op Complaints Policy &amp; Procedures</w:t>
    </w:r>
    <w:r w:rsidR="0056251E">
      <w:rPr>
        <w:rFonts w:asciiTheme="minorHAnsi" w:hAnsiTheme="minorHAnsi" w:cstheme="minorHAnsi"/>
        <w:sz w:val="20"/>
        <w:szCs w:val="20"/>
      </w:rPr>
      <w:t xml:space="preserve"> </w:t>
    </w:r>
    <w:r>
      <w:rPr>
        <w:rFonts w:asciiTheme="minorHAnsi" w:hAnsiTheme="minorHAnsi" w:cstheme="minorHAnsi"/>
        <w:sz w:val="20"/>
        <w:szCs w:val="20"/>
      </w:rPr>
      <w:t xml:space="preserve">- </w:t>
    </w:r>
    <w:r w:rsidR="00F30DB1">
      <w:rPr>
        <w:rFonts w:asciiTheme="minorHAnsi" w:hAnsiTheme="minorHAnsi" w:cstheme="minorHAnsi"/>
        <w:sz w:val="20"/>
        <w:szCs w:val="20"/>
      </w:rPr>
      <w:t xml:space="preserve">2021 </w:t>
    </w:r>
    <w:r w:rsidR="00373689">
      <w:rPr>
        <w:rFonts w:asciiTheme="minorHAnsi" w:hAnsiTheme="minorHAnsi" w:cstheme="minorHAnsi"/>
        <w:sz w:val="20"/>
        <w:szCs w:val="20"/>
      </w:rPr>
      <w:t xml:space="preserve">Addendum to the </w:t>
    </w:r>
    <w:r w:rsidR="00F30DB1">
      <w:rPr>
        <w:rFonts w:asciiTheme="minorHAnsi" w:hAnsiTheme="minorHAnsi" w:cstheme="minorHAnsi"/>
        <w:sz w:val="20"/>
        <w:szCs w:val="20"/>
      </w:rPr>
      <w:t>MMA</w:t>
    </w:r>
    <w:r>
      <w:rPr>
        <w:rFonts w:asciiTheme="minorHAnsi" w:hAnsiTheme="minorHAnsi" w:cstheme="minorHAnsi"/>
        <w:sz w:val="20"/>
        <w:szCs w:val="20"/>
      </w:rPr>
      <w:t xml:space="preserve"> </w:t>
    </w:r>
    <w:r w:rsidRPr="00655ACA">
      <w:rPr>
        <w:rFonts w:asciiTheme="minorHAnsi" w:hAnsiTheme="minorHAnsi" w:cstheme="minorHAnsi"/>
        <w:sz w:val="20"/>
        <w:szCs w:val="20"/>
      </w:rPr>
      <w:t>2015</w:t>
    </w:r>
    <w:r w:rsidR="00816C85">
      <w:rPr>
        <w:rFonts w:asciiTheme="minorHAnsi" w:hAnsiTheme="minorHAnsi" w:cstheme="minorHAnsi"/>
        <w:sz w:val="20"/>
        <w:szCs w:val="20"/>
      </w:rPr>
      <w:t xml:space="preserve"> </w:t>
    </w:r>
    <w:r w:rsidR="00E56940">
      <w:rPr>
        <w:rFonts w:asciiTheme="minorHAnsi" w:hAnsiTheme="minorHAnsi" w:cstheme="minorHAnsi"/>
        <w:sz w:val="20"/>
        <w:szCs w:val="20"/>
      </w:rPr>
      <w:t xml:space="preserve">(Reviewed </w:t>
    </w:r>
    <w:r w:rsidR="004A3064">
      <w:rPr>
        <w:rFonts w:asciiTheme="minorHAnsi" w:hAnsiTheme="minorHAnsi" w:cstheme="minorHAnsi"/>
        <w:sz w:val="20"/>
        <w:szCs w:val="20"/>
      </w:rPr>
      <w:t>01.</w:t>
    </w:r>
    <w:r w:rsidR="00E56940">
      <w:rPr>
        <w:rFonts w:asciiTheme="minorHAnsi" w:hAnsiTheme="minorHAnsi" w:cstheme="minorHAnsi"/>
        <w:sz w:val="20"/>
        <w:szCs w:val="20"/>
      </w:rPr>
      <w:t>2022</w:t>
    </w:r>
    <w:r w:rsidR="004A3064">
      <w:rPr>
        <w:rFonts w:asciiTheme="minorHAnsi" w:hAnsiTheme="minorHAnsi" w:cstheme="minorHAnsi"/>
        <w:sz w:val="20"/>
        <w:szCs w:val="20"/>
      </w:rPr>
      <w:t>)</w:t>
    </w:r>
    <w:r w:rsidR="00816C85">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F4F0" w14:textId="77777777" w:rsidR="00CC2799" w:rsidRDefault="00CC2799" w:rsidP="00655ACA">
      <w:pPr>
        <w:spacing w:after="0" w:line="240" w:lineRule="auto"/>
      </w:pPr>
      <w:r>
        <w:separator/>
      </w:r>
    </w:p>
  </w:footnote>
  <w:footnote w:type="continuationSeparator" w:id="0">
    <w:p w14:paraId="0BFECA02" w14:textId="77777777" w:rsidR="00CC2799" w:rsidRDefault="00CC2799" w:rsidP="00655ACA">
      <w:pPr>
        <w:spacing w:after="0" w:line="240" w:lineRule="auto"/>
      </w:pPr>
      <w:r>
        <w:continuationSeparator/>
      </w:r>
    </w:p>
  </w:footnote>
  <w:footnote w:type="continuationNotice" w:id="1">
    <w:p w14:paraId="1B1E5DFE" w14:textId="77777777" w:rsidR="00CC2799" w:rsidRDefault="00CC2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BDC"/>
    <w:multiLevelType w:val="hybridMultilevel"/>
    <w:tmpl w:val="EAA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91366"/>
    <w:multiLevelType w:val="hybridMultilevel"/>
    <w:tmpl w:val="C7E89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20A9F"/>
    <w:multiLevelType w:val="hybridMultilevel"/>
    <w:tmpl w:val="6A745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3A5BA2"/>
    <w:multiLevelType w:val="multilevel"/>
    <w:tmpl w:val="315E44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2BB4648B"/>
    <w:multiLevelType w:val="hybridMultilevel"/>
    <w:tmpl w:val="070258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32B752C8"/>
    <w:multiLevelType w:val="hybridMultilevel"/>
    <w:tmpl w:val="241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23285"/>
    <w:multiLevelType w:val="hybridMultilevel"/>
    <w:tmpl w:val="86D07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2B2CD0"/>
    <w:multiLevelType w:val="hybridMultilevel"/>
    <w:tmpl w:val="C510A5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068182B"/>
    <w:multiLevelType w:val="hybridMultilevel"/>
    <w:tmpl w:val="B4D037C0"/>
    <w:lvl w:ilvl="0" w:tplc="C2F0EEE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432C424F"/>
    <w:multiLevelType w:val="hybridMultilevel"/>
    <w:tmpl w:val="8C0C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F6274"/>
    <w:multiLevelType w:val="hybridMultilevel"/>
    <w:tmpl w:val="91DE7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0D11B0"/>
    <w:multiLevelType w:val="hybridMultilevel"/>
    <w:tmpl w:val="9D344F2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6A587354"/>
    <w:multiLevelType w:val="hybridMultilevel"/>
    <w:tmpl w:val="75606AAC"/>
    <w:lvl w:ilvl="0" w:tplc="C2F0EEE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33D48EF"/>
    <w:multiLevelType w:val="hybridMultilevel"/>
    <w:tmpl w:val="8D06B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1A169B"/>
    <w:multiLevelType w:val="hybridMultilevel"/>
    <w:tmpl w:val="F5FC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02A91"/>
    <w:multiLevelType w:val="hybridMultilevel"/>
    <w:tmpl w:val="64FEE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AA6C60"/>
    <w:multiLevelType w:val="hybridMultilevel"/>
    <w:tmpl w:val="F5AA15A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2"/>
  </w:num>
  <w:num w:numId="2">
    <w:abstractNumId w:val="10"/>
  </w:num>
  <w:num w:numId="3">
    <w:abstractNumId w:val="1"/>
  </w:num>
  <w:num w:numId="4">
    <w:abstractNumId w:val="2"/>
  </w:num>
  <w:num w:numId="5">
    <w:abstractNumId w:val="4"/>
  </w:num>
  <w:num w:numId="6">
    <w:abstractNumId w:val="16"/>
  </w:num>
  <w:num w:numId="7">
    <w:abstractNumId w:val="8"/>
  </w:num>
  <w:num w:numId="8">
    <w:abstractNumId w:val="7"/>
  </w:num>
  <w:num w:numId="9">
    <w:abstractNumId w:val="11"/>
  </w:num>
  <w:num w:numId="10">
    <w:abstractNumId w:val="15"/>
  </w:num>
  <w:num w:numId="11">
    <w:abstractNumId w:val="13"/>
  </w:num>
  <w:num w:numId="12">
    <w:abstractNumId w:val="3"/>
  </w:num>
  <w:num w:numId="13">
    <w:abstractNumId w:val="9"/>
  </w:num>
  <w:num w:numId="14">
    <w:abstractNumId w:val="6"/>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CC"/>
    <w:rsid w:val="00012843"/>
    <w:rsid w:val="000135CC"/>
    <w:rsid w:val="000325AB"/>
    <w:rsid w:val="00037678"/>
    <w:rsid w:val="000557B0"/>
    <w:rsid w:val="00060321"/>
    <w:rsid w:val="0008033B"/>
    <w:rsid w:val="000804ED"/>
    <w:rsid w:val="00097E61"/>
    <w:rsid w:val="000A2EE0"/>
    <w:rsid w:val="000A3A86"/>
    <w:rsid w:val="000B37A6"/>
    <w:rsid w:val="000C4BCC"/>
    <w:rsid w:val="00107A01"/>
    <w:rsid w:val="00142A5A"/>
    <w:rsid w:val="00171BC4"/>
    <w:rsid w:val="00187F02"/>
    <w:rsid w:val="001965A9"/>
    <w:rsid w:val="001A6CC8"/>
    <w:rsid w:val="001B4136"/>
    <w:rsid w:val="001E02AB"/>
    <w:rsid w:val="00231E1D"/>
    <w:rsid w:val="00233386"/>
    <w:rsid w:val="00237151"/>
    <w:rsid w:val="00245A0A"/>
    <w:rsid w:val="00274F5E"/>
    <w:rsid w:val="00277B66"/>
    <w:rsid w:val="002A5205"/>
    <w:rsid w:val="002C7B10"/>
    <w:rsid w:val="002D0274"/>
    <w:rsid w:val="002D1B66"/>
    <w:rsid w:val="002E40D8"/>
    <w:rsid w:val="002F23A7"/>
    <w:rsid w:val="002F5778"/>
    <w:rsid w:val="0030166D"/>
    <w:rsid w:val="003175AA"/>
    <w:rsid w:val="00323799"/>
    <w:rsid w:val="00342932"/>
    <w:rsid w:val="00353527"/>
    <w:rsid w:val="003535B4"/>
    <w:rsid w:val="00373689"/>
    <w:rsid w:val="00394976"/>
    <w:rsid w:val="003C0139"/>
    <w:rsid w:val="003C4E1A"/>
    <w:rsid w:val="003D2450"/>
    <w:rsid w:val="003F15F2"/>
    <w:rsid w:val="00437D94"/>
    <w:rsid w:val="0047077B"/>
    <w:rsid w:val="00471C90"/>
    <w:rsid w:val="00474388"/>
    <w:rsid w:val="00493EB6"/>
    <w:rsid w:val="004A3064"/>
    <w:rsid w:val="004B5D5C"/>
    <w:rsid w:val="004B6DB5"/>
    <w:rsid w:val="004C0325"/>
    <w:rsid w:val="004C2D76"/>
    <w:rsid w:val="00516219"/>
    <w:rsid w:val="00530D1D"/>
    <w:rsid w:val="005469DB"/>
    <w:rsid w:val="005545A6"/>
    <w:rsid w:val="0056251E"/>
    <w:rsid w:val="00593F7E"/>
    <w:rsid w:val="005A0002"/>
    <w:rsid w:val="005B3F1F"/>
    <w:rsid w:val="005C7355"/>
    <w:rsid w:val="005D7ACC"/>
    <w:rsid w:val="005E03FD"/>
    <w:rsid w:val="005F23CB"/>
    <w:rsid w:val="00604D6B"/>
    <w:rsid w:val="00650ED7"/>
    <w:rsid w:val="00651ED5"/>
    <w:rsid w:val="00655ACA"/>
    <w:rsid w:val="00660C3E"/>
    <w:rsid w:val="006779F7"/>
    <w:rsid w:val="006840A4"/>
    <w:rsid w:val="006A15A1"/>
    <w:rsid w:val="006A4CA3"/>
    <w:rsid w:val="006A4EAC"/>
    <w:rsid w:val="006A66EB"/>
    <w:rsid w:val="006C5818"/>
    <w:rsid w:val="006E1784"/>
    <w:rsid w:val="00711DFB"/>
    <w:rsid w:val="00727BD3"/>
    <w:rsid w:val="00766D40"/>
    <w:rsid w:val="007B17E9"/>
    <w:rsid w:val="007C21FA"/>
    <w:rsid w:val="007E2346"/>
    <w:rsid w:val="007E4A9D"/>
    <w:rsid w:val="00816C85"/>
    <w:rsid w:val="00830A3D"/>
    <w:rsid w:val="00834579"/>
    <w:rsid w:val="00856688"/>
    <w:rsid w:val="0088622B"/>
    <w:rsid w:val="008C1251"/>
    <w:rsid w:val="008C6EC1"/>
    <w:rsid w:val="008E7BB3"/>
    <w:rsid w:val="0094681B"/>
    <w:rsid w:val="0097011C"/>
    <w:rsid w:val="009817AD"/>
    <w:rsid w:val="009869A8"/>
    <w:rsid w:val="009A28B7"/>
    <w:rsid w:val="009A337D"/>
    <w:rsid w:val="009A4771"/>
    <w:rsid w:val="009D0AED"/>
    <w:rsid w:val="009D3719"/>
    <w:rsid w:val="009D6165"/>
    <w:rsid w:val="009E13E9"/>
    <w:rsid w:val="009E5D2F"/>
    <w:rsid w:val="00A01AE2"/>
    <w:rsid w:val="00A07A53"/>
    <w:rsid w:val="00A25631"/>
    <w:rsid w:val="00A324CB"/>
    <w:rsid w:val="00A37FD4"/>
    <w:rsid w:val="00AB0585"/>
    <w:rsid w:val="00AB109D"/>
    <w:rsid w:val="00AD41AA"/>
    <w:rsid w:val="00AE3D9E"/>
    <w:rsid w:val="00B02A67"/>
    <w:rsid w:val="00B10CCC"/>
    <w:rsid w:val="00B16FD8"/>
    <w:rsid w:val="00B8486A"/>
    <w:rsid w:val="00BC06D5"/>
    <w:rsid w:val="00BC4203"/>
    <w:rsid w:val="00BC4643"/>
    <w:rsid w:val="00BD13E0"/>
    <w:rsid w:val="00BF7A0C"/>
    <w:rsid w:val="00C20EBD"/>
    <w:rsid w:val="00C2211D"/>
    <w:rsid w:val="00C33498"/>
    <w:rsid w:val="00C35651"/>
    <w:rsid w:val="00C52B9E"/>
    <w:rsid w:val="00C85365"/>
    <w:rsid w:val="00C9378F"/>
    <w:rsid w:val="00CC2799"/>
    <w:rsid w:val="00CC56AD"/>
    <w:rsid w:val="00CF08AB"/>
    <w:rsid w:val="00D12501"/>
    <w:rsid w:val="00D15863"/>
    <w:rsid w:val="00D260E0"/>
    <w:rsid w:val="00D5763C"/>
    <w:rsid w:val="00D712AC"/>
    <w:rsid w:val="00D71F60"/>
    <w:rsid w:val="00D8298D"/>
    <w:rsid w:val="00DA3B94"/>
    <w:rsid w:val="00DB0997"/>
    <w:rsid w:val="00DC4B6B"/>
    <w:rsid w:val="00DC72E0"/>
    <w:rsid w:val="00DD5631"/>
    <w:rsid w:val="00DF03F5"/>
    <w:rsid w:val="00DF5C0B"/>
    <w:rsid w:val="00E222FE"/>
    <w:rsid w:val="00E310BB"/>
    <w:rsid w:val="00E56940"/>
    <w:rsid w:val="00E73F7C"/>
    <w:rsid w:val="00E830C3"/>
    <w:rsid w:val="00E948DC"/>
    <w:rsid w:val="00EA409B"/>
    <w:rsid w:val="00EB2856"/>
    <w:rsid w:val="00EC234C"/>
    <w:rsid w:val="00EC2601"/>
    <w:rsid w:val="00ED327B"/>
    <w:rsid w:val="00EE3F88"/>
    <w:rsid w:val="00EE4232"/>
    <w:rsid w:val="00EF057E"/>
    <w:rsid w:val="00F073DF"/>
    <w:rsid w:val="00F13051"/>
    <w:rsid w:val="00F30DB1"/>
    <w:rsid w:val="00F52DC3"/>
    <w:rsid w:val="00F675D1"/>
    <w:rsid w:val="00F7045B"/>
    <w:rsid w:val="00F70719"/>
    <w:rsid w:val="00F772DA"/>
    <w:rsid w:val="00F86E40"/>
    <w:rsid w:val="00F96AF9"/>
    <w:rsid w:val="00FB102E"/>
    <w:rsid w:val="00FB4F85"/>
    <w:rsid w:val="2502EDAE"/>
    <w:rsid w:val="40C5DE11"/>
    <w:rsid w:val="434FC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E9F2"/>
  <w15:docId w15:val="{4A6EF687-CFCE-4E9C-8DE3-D59B2FA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6A"/>
  </w:style>
  <w:style w:type="paragraph" w:styleId="Heading3">
    <w:name w:val="heading 3"/>
    <w:basedOn w:val="Normal"/>
    <w:next w:val="Normal"/>
    <w:link w:val="Heading3Char"/>
    <w:uiPriority w:val="99"/>
    <w:qFormat/>
    <w:rsid w:val="001965A9"/>
    <w:pPr>
      <w:keepNext/>
      <w:spacing w:line="240" w:lineRule="auto"/>
      <w:ind w:left="720" w:hanging="720"/>
      <w:outlineLvl w:val="2"/>
    </w:pPr>
    <w:rPr>
      <w:rFonts w:ascii="Calibri" w:eastAsia="Calibri" w:hAnsi="Calibri" w:cs="Times New Roman"/>
      <w:b/>
      <w:sz w:val="20"/>
      <w:szCs w:val="20"/>
    </w:rPr>
  </w:style>
  <w:style w:type="paragraph" w:styleId="Heading4">
    <w:name w:val="heading 4"/>
    <w:basedOn w:val="Normal"/>
    <w:next w:val="Normal"/>
    <w:link w:val="Heading4Char"/>
    <w:uiPriority w:val="99"/>
    <w:qFormat/>
    <w:rsid w:val="001965A9"/>
    <w:pPr>
      <w:keepNext/>
      <w:keepLines/>
      <w:spacing w:before="200" w:after="0" w:line="240" w:lineRule="auto"/>
      <w:outlineLvl w:val="3"/>
    </w:pPr>
    <w:rPr>
      <w:rFonts w:ascii="Cambria" w:eastAsia="Calibri"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B7"/>
    <w:rPr>
      <w:color w:val="0000FF" w:themeColor="hyperlink"/>
      <w:u w:val="single"/>
    </w:rPr>
  </w:style>
  <w:style w:type="character" w:styleId="UnresolvedMention">
    <w:name w:val="Unresolved Mention"/>
    <w:basedOn w:val="DefaultParagraphFont"/>
    <w:uiPriority w:val="99"/>
    <w:semiHidden/>
    <w:unhideWhenUsed/>
    <w:rsid w:val="009A28B7"/>
    <w:rPr>
      <w:color w:val="808080"/>
      <w:shd w:val="clear" w:color="auto" w:fill="E6E6E6"/>
    </w:rPr>
  </w:style>
  <w:style w:type="character" w:customStyle="1" w:styleId="Heading3Char">
    <w:name w:val="Heading 3 Char"/>
    <w:basedOn w:val="DefaultParagraphFont"/>
    <w:link w:val="Heading3"/>
    <w:uiPriority w:val="99"/>
    <w:rsid w:val="001965A9"/>
    <w:rPr>
      <w:rFonts w:ascii="Calibri" w:eastAsia="Calibri" w:hAnsi="Calibri" w:cs="Times New Roman"/>
      <w:b/>
      <w:sz w:val="20"/>
      <w:szCs w:val="20"/>
    </w:rPr>
  </w:style>
  <w:style w:type="character" w:customStyle="1" w:styleId="Heading4Char">
    <w:name w:val="Heading 4 Char"/>
    <w:basedOn w:val="DefaultParagraphFont"/>
    <w:link w:val="Heading4"/>
    <w:uiPriority w:val="99"/>
    <w:rsid w:val="001965A9"/>
    <w:rPr>
      <w:rFonts w:ascii="Cambria" w:eastAsia="Calibri" w:hAnsi="Cambria" w:cs="Times New Roman"/>
      <w:b/>
      <w:bCs/>
      <w:i/>
      <w:iCs/>
      <w:color w:val="4F81BD"/>
    </w:rPr>
  </w:style>
  <w:style w:type="paragraph" w:styleId="BodyText2">
    <w:name w:val="Body Text 2"/>
    <w:basedOn w:val="Normal"/>
    <w:link w:val="BodyText2Char"/>
    <w:uiPriority w:val="99"/>
    <w:rsid w:val="001965A9"/>
    <w:pPr>
      <w:spacing w:after="0" w:line="240" w:lineRule="auto"/>
      <w:jc w:val="both"/>
    </w:pPr>
    <w:rPr>
      <w:rFonts w:ascii="Times New Roman" w:eastAsia="Calibri" w:hAnsi="Times New Roman" w:cs="Times New Roman"/>
      <w:i/>
      <w:sz w:val="20"/>
      <w:szCs w:val="20"/>
      <w:lang w:eastAsia="en-GB"/>
    </w:rPr>
  </w:style>
  <w:style w:type="character" w:customStyle="1" w:styleId="BodyText2Char">
    <w:name w:val="Body Text 2 Char"/>
    <w:basedOn w:val="DefaultParagraphFont"/>
    <w:link w:val="BodyText2"/>
    <w:uiPriority w:val="99"/>
    <w:rsid w:val="001965A9"/>
    <w:rPr>
      <w:rFonts w:ascii="Times New Roman" w:eastAsia="Calibri" w:hAnsi="Times New Roman" w:cs="Times New Roman"/>
      <w:i/>
      <w:sz w:val="20"/>
      <w:szCs w:val="20"/>
      <w:lang w:eastAsia="en-GB"/>
    </w:rPr>
  </w:style>
  <w:style w:type="paragraph" w:styleId="ListParagraph">
    <w:name w:val="List Paragraph"/>
    <w:basedOn w:val="Normal"/>
    <w:uiPriority w:val="99"/>
    <w:qFormat/>
    <w:rsid w:val="001965A9"/>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5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CA"/>
  </w:style>
  <w:style w:type="paragraph" w:styleId="Footer">
    <w:name w:val="footer"/>
    <w:basedOn w:val="Normal"/>
    <w:link w:val="FooterChar"/>
    <w:uiPriority w:val="99"/>
    <w:unhideWhenUsed/>
    <w:rsid w:val="0065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EFDAFDE30C34B853323343C3D0450" ma:contentTypeVersion="10" ma:contentTypeDescription="Create a new document." ma:contentTypeScope="" ma:versionID="ab3c4cfa39bbda04f38e69044644aa73">
  <xsd:schema xmlns:xsd="http://www.w3.org/2001/XMLSchema" xmlns:xs="http://www.w3.org/2001/XMLSchema" xmlns:p="http://schemas.microsoft.com/office/2006/metadata/properties" xmlns:ns2="d0196474-3911-46c9-a8b4-59231ac2a471" targetNamespace="http://schemas.microsoft.com/office/2006/metadata/properties" ma:root="true" ma:fieldsID="afff83fb8a29e072d08a05b1240e5c92" ns2:_="">
    <xsd:import namespace="d0196474-3911-46c9-a8b4-59231ac2a4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6474-3911-46c9-a8b4-59231ac2a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6A61-7B8E-4D7F-847D-37FC5A213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C22C2-F22C-40F9-952C-9A3E692C6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96474-3911-46c9-a8b4-59231ac2a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5284-F64C-4EDF-938E-1544BA7669F9}">
  <ds:schemaRefs>
    <ds:schemaRef ds:uri="http://schemas.microsoft.com/sharepoint/v3/contenttype/forms"/>
  </ds:schemaRefs>
</ds:datastoreItem>
</file>

<file path=customXml/itemProps4.xml><?xml version="1.0" encoding="utf-8"?>
<ds:datastoreItem xmlns:ds="http://schemas.openxmlformats.org/officeDocument/2006/customXml" ds:itemID="{AFC6B56F-7055-4284-A32B-79A40CB5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Wimbledon Park Co-op</dc:creator>
  <cp:keywords/>
  <dc:description/>
  <cp:lastModifiedBy>Helen Chantry</cp:lastModifiedBy>
  <cp:revision>6</cp:revision>
  <dcterms:created xsi:type="dcterms:W3CDTF">2022-01-06T14:04:00Z</dcterms:created>
  <dcterms:modified xsi:type="dcterms:W3CDTF">2022-01-06T14:07:00Z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0x010100D75EFDAFDE30C34B853323343C3D0450</vt:lpwstr>
  </property>
</Properties>
</file>